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1C1A" w14:textId="77777777" w:rsidR="00287B11" w:rsidRDefault="00287B11" w:rsidP="00A558F7">
      <w:pPr>
        <w:spacing w:line="240" w:lineRule="auto"/>
        <w:rPr>
          <w:rFonts w:ascii="Times New Roman" w:hAnsi="Times New Roman" w:cs="Times New Roman"/>
          <w:b/>
          <w:sz w:val="24"/>
          <w:szCs w:val="24"/>
        </w:rPr>
      </w:pPr>
    </w:p>
    <w:p w14:paraId="4B16C75A" w14:textId="68A2AB3C" w:rsidR="00145F35" w:rsidRPr="00C635E5" w:rsidRDefault="00100729" w:rsidP="00A558F7">
      <w:pPr>
        <w:spacing w:line="240" w:lineRule="auto"/>
        <w:rPr>
          <w:rFonts w:ascii="Times New Roman" w:hAnsi="Times New Roman" w:cs="Times New Roman"/>
          <w:b/>
          <w:sz w:val="24"/>
          <w:szCs w:val="24"/>
        </w:rPr>
      </w:pPr>
      <w:r w:rsidRPr="00C635E5">
        <w:rPr>
          <w:rFonts w:ascii="Times New Roman" w:hAnsi="Times New Roman" w:cs="Times New Roman"/>
          <w:b/>
          <w:sz w:val="24"/>
          <w:szCs w:val="24"/>
        </w:rPr>
        <w:t xml:space="preserve">Guideline </w:t>
      </w:r>
      <w:r w:rsidR="00145F35" w:rsidRPr="00C635E5">
        <w:rPr>
          <w:rFonts w:ascii="Times New Roman" w:hAnsi="Times New Roman" w:cs="Times New Roman"/>
          <w:b/>
          <w:sz w:val="24"/>
          <w:szCs w:val="24"/>
        </w:rPr>
        <w:t>Research Gaps</w:t>
      </w:r>
    </w:p>
    <w:p w14:paraId="0042F6F2" w14:textId="4AFF4369" w:rsidR="00A558F7" w:rsidRPr="00C635E5" w:rsidRDefault="00A558F7" w:rsidP="00A558F7">
      <w:pPr>
        <w:rPr>
          <w:rFonts w:ascii="Times New Roman" w:hAnsi="Times New Roman" w:cs="Times New Roman"/>
          <w:b/>
          <w:i/>
          <w:sz w:val="24"/>
          <w:szCs w:val="24"/>
        </w:rPr>
      </w:pPr>
    </w:p>
    <w:p w14:paraId="57F00761" w14:textId="77777777" w:rsidR="00591E4A" w:rsidRPr="00C635E5" w:rsidRDefault="00591E4A" w:rsidP="00591E4A">
      <w:pPr>
        <w:spacing w:line="240" w:lineRule="auto"/>
        <w:rPr>
          <w:rFonts w:ascii="Times New Roman" w:hAnsi="Times New Roman" w:cs="Times New Roman"/>
          <w:b/>
          <w:i/>
          <w:sz w:val="24"/>
          <w:szCs w:val="24"/>
        </w:rPr>
      </w:pPr>
      <w:r w:rsidRPr="00C635E5">
        <w:rPr>
          <w:rFonts w:ascii="Times New Roman" w:hAnsi="Times New Roman" w:cs="Times New Roman"/>
          <w:b/>
          <w:i/>
          <w:sz w:val="24"/>
          <w:szCs w:val="24"/>
        </w:rPr>
        <w:t>Autologous Tissue Management</w:t>
      </w:r>
    </w:p>
    <w:p w14:paraId="2E57F951" w14:textId="77777777" w:rsidR="00591E4A" w:rsidRPr="00C635E5" w:rsidRDefault="00591E4A" w:rsidP="00CD79C2">
      <w:pPr>
        <w:pStyle w:val="ListParagraph"/>
        <w:numPr>
          <w:ilvl w:val="1"/>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Best practices for preservation, storage (including packaging materials, storage times, and storage temperatures), transport, transfer to and from the sterile field, and autotransplantation of autologous</w:t>
      </w:r>
    </w:p>
    <w:p w14:paraId="0004738B" w14:textId="77777777" w:rsidR="00591E4A" w:rsidRPr="00C635E5" w:rsidRDefault="00591E4A" w:rsidP="00CD79C2">
      <w:pPr>
        <w:pStyle w:val="ListParagraph"/>
        <w:numPr>
          <w:ilvl w:val="2"/>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cranial bone flaps,</w:t>
      </w:r>
    </w:p>
    <w:p w14:paraId="45D14A2D" w14:textId="77777777" w:rsidR="00591E4A" w:rsidRPr="00C635E5" w:rsidRDefault="00591E4A" w:rsidP="00CD79C2">
      <w:pPr>
        <w:pStyle w:val="ListParagraph"/>
        <w:numPr>
          <w:ilvl w:val="2"/>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parathyroid tissue,</w:t>
      </w:r>
    </w:p>
    <w:p w14:paraId="09178069" w14:textId="77777777" w:rsidR="00591E4A" w:rsidRPr="00C635E5" w:rsidRDefault="00591E4A" w:rsidP="00CD79C2">
      <w:pPr>
        <w:pStyle w:val="ListParagraph"/>
        <w:numPr>
          <w:ilvl w:val="2"/>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skin grafts, and</w:t>
      </w:r>
    </w:p>
    <w:p w14:paraId="65A5F83C" w14:textId="77777777" w:rsidR="00591E4A" w:rsidRPr="00C635E5" w:rsidRDefault="00591E4A" w:rsidP="00CD79C2">
      <w:pPr>
        <w:pStyle w:val="ListParagraph"/>
        <w:numPr>
          <w:ilvl w:val="2"/>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vein grafts</w:t>
      </w:r>
    </w:p>
    <w:p w14:paraId="2B310990" w14:textId="5167CCFD" w:rsidR="00591E4A" w:rsidRPr="00C635E5" w:rsidRDefault="00591E4A" w:rsidP="00CD79C2">
      <w:pPr>
        <w:pStyle w:val="ListParagraph"/>
        <w:numPr>
          <w:ilvl w:val="1"/>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Research to support or refute replantation or autotransplantation of contaminated autografts</w:t>
      </w:r>
    </w:p>
    <w:p w14:paraId="4A948172" w14:textId="34F42F39" w:rsidR="00E335FC" w:rsidRPr="00C635E5" w:rsidRDefault="00E335FC" w:rsidP="00CD79C2">
      <w:pPr>
        <w:pStyle w:val="ListParagraph"/>
        <w:numPr>
          <w:ilvl w:val="1"/>
          <w:numId w:val="1"/>
        </w:numPr>
        <w:spacing w:line="240" w:lineRule="auto"/>
        <w:rPr>
          <w:rFonts w:ascii="Times New Roman" w:hAnsi="Times New Roman" w:cs="Times New Roman"/>
          <w:sz w:val="24"/>
          <w:szCs w:val="24"/>
        </w:rPr>
      </w:pPr>
      <w:r w:rsidRPr="00C635E5">
        <w:rPr>
          <w:rFonts w:ascii="Times New Roman" w:hAnsi="Times New Roman" w:cs="Times New Roman"/>
          <w:sz w:val="24"/>
          <w:szCs w:val="24"/>
        </w:rPr>
        <w:t>Research on cranial bone flaps:</w:t>
      </w:r>
    </w:p>
    <w:p w14:paraId="3E36D3F9" w14:textId="77777777"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preparation methods</w:t>
      </w:r>
    </w:p>
    <w:p w14:paraId="586EBDF7" w14:textId="77777777"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methods of decontamination</w:t>
      </w:r>
    </w:p>
    <w:p w14:paraId="2B7A83A6" w14:textId="77777777"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thawing methods</w:t>
      </w:r>
    </w:p>
    <w:p w14:paraId="161945C2" w14:textId="77777777"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prevention of contamination during elevation, replantation, and handling</w:t>
      </w:r>
    </w:p>
    <w:p w14:paraId="6295DDC5" w14:textId="1030E2EF"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 xml:space="preserve">how long cranial bone flap should be kept </w:t>
      </w:r>
      <w:r w:rsidR="007A7E5E" w:rsidRPr="00C635E5">
        <w:rPr>
          <w:rFonts w:ascii="Times New Roman" w:eastAsia="Times New Roman" w:hAnsi="Times New Roman" w:cs="Times New Roman"/>
          <w:sz w:val="24"/>
          <w:szCs w:val="24"/>
        </w:rPr>
        <w:t>for?</w:t>
      </w:r>
      <w:r w:rsidRPr="00C635E5">
        <w:rPr>
          <w:rFonts w:ascii="Times New Roman" w:eastAsia="Times New Roman" w:hAnsi="Times New Roman" w:cs="Times New Roman"/>
          <w:sz w:val="24"/>
          <w:szCs w:val="24"/>
        </w:rPr>
        <w:t xml:space="preserve"> </w:t>
      </w:r>
    </w:p>
    <w:p w14:paraId="2A69B48C" w14:textId="77777777" w:rsidR="00E335F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best temperature parameters for cranial bone flaps</w:t>
      </w:r>
    </w:p>
    <w:p w14:paraId="7EFFFA3F" w14:textId="77777777" w:rsidR="000C382C" w:rsidRPr="00C635E5" w:rsidRDefault="00E335FC">
      <w:pPr>
        <w:pStyle w:val="ListParagraph"/>
        <w:numPr>
          <w:ilvl w:val="3"/>
          <w:numId w:val="11"/>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processes for what to do when you have a frozen bone flap that is near the end of the set storage duration time frame</w:t>
      </w:r>
    </w:p>
    <w:p w14:paraId="53E5F2F9" w14:textId="15A8B495" w:rsidR="0088089A" w:rsidRPr="00C635E5" w:rsidRDefault="005300A1">
      <w:pPr>
        <w:pStyle w:val="ListParagraph"/>
        <w:numPr>
          <w:ilvl w:val="0"/>
          <w:numId w:val="13"/>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Research on skin:</w:t>
      </w:r>
    </w:p>
    <w:p w14:paraId="5190A05E" w14:textId="01BA25E9" w:rsidR="003702FE" w:rsidRDefault="005300A1">
      <w:pPr>
        <w:pStyle w:val="ListParagraph"/>
        <w:numPr>
          <w:ilvl w:val="0"/>
          <w:numId w:val="1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compare histological changes seen after preservation to actual outcomes in patients once the skin is used as a patient graft</w:t>
      </w:r>
      <w:r w:rsidR="005F20F6">
        <w:rPr>
          <w:rFonts w:ascii="Times New Roman" w:eastAsia="Times New Roman" w:hAnsi="Times New Roman" w:cs="Times New Roman"/>
          <w:sz w:val="24"/>
          <w:szCs w:val="24"/>
        </w:rPr>
        <w:t>.</w:t>
      </w:r>
    </w:p>
    <w:p w14:paraId="5D4D13FD" w14:textId="49B74E19" w:rsidR="005F20F6" w:rsidRPr="005F20F6" w:rsidRDefault="005F20F6" w:rsidP="005F20F6">
      <w:pPr>
        <w:spacing w:after="0" w:line="240" w:lineRule="auto"/>
        <w:rPr>
          <w:rFonts w:ascii="Times New Roman" w:eastAsia="Times New Roman" w:hAnsi="Times New Roman" w:cs="Times New Roman"/>
          <w:b/>
          <w:bCs/>
          <w:i/>
          <w:iCs/>
          <w:sz w:val="24"/>
          <w:szCs w:val="24"/>
        </w:rPr>
      </w:pPr>
      <w:r w:rsidRPr="005F20F6">
        <w:rPr>
          <w:rFonts w:ascii="Times New Roman" w:eastAsia="Times New Roman" w:hAnsi="Times New Roman" w:cs="Times New Roman"/>
          <w:b/>
          <w:bCs/>
          <w:i/>
          <w:iCs/>
          <w:sz w:val="24"/>
          <w:szCs w:val="24"/>
        </w:rPr>
        <w:t>Complementary Care</w:t>
      </w:r>
    </w:p>
    <w:p w14:paraId="183BE782" w14:textId="77777777" w:rsidR="005F20F6" w:rsidRPr="005F20F6" w:rsidRDefault="005F20F6" w:rsidP="005F20F6">
      <w:pPr>
        <w:spacing w:after="0" w:line="240" w:lineRule="auto"/>
        <w:rPr>
          <w:rFonts w:ascii="Times New Roman" w:eastAsia="Times New Roman" w:hAnsi="Times New Roman" w:cs="Times New Roman"/>
          <w:sz w:val="24"/>
          <w:szCs w:val="24"/>
        </w:rPr>
      </w:pPr>
    </w:p>
    <w:p w14:paraId="00BECCD3" w14:textId="77777777" w:rsidR="003702FE" w:rsidRPr="003702FE"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3702FE">
        <w:rPr>
          <w:rFonts w:ascii="Times New Roman" w:hAnsi="Times New Roman" w:cs="Times New Roman"/>
          <w:sz w:val="24"/>
          <w:szCs w:val="24"/>
        </w:rPr>
        <w:t>Optimal preoperative time frame, standardization of technique and assessment for all interventions</w:t>
      </w:r>
    </w:p>
    <w:p w14:paraId="3070CD11" w14:textId="77777777" w:rsidR="003702FE" w:rsidRPr="003702FE"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3702FE">
        <w:rPr>
          <w:rFonts w:ascii="Times New Roman" w:hAnsi="Times New Roman" w:cs="Times New Roman"/>
          <w:sz w:val="24"/>
          <w:szCs w:val="24"/>
        </w:rPr>
        <w:t xml:space="preserve">Preoperative counseling techniques, individualization </w:t>
      </w:r>
    </w:p>
    <w:p w14:paraId="41E8E3E7" w14:textId="77777777" w:rsidR="003702FE" w:rsidRPr="003702FE"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3702FE">
        <w:rPr>
          <w:rFonts w:ascii="Times New Roman" w:hAnsi="Times New Roman" w:cs="Times New Roman"/>
          <w:sz w:val="24"/>
          <w:szCs w:val="24"/>
        </w:rPr>
        <w:t>Dose of oral ginger dietary and herbal supplementation</w:t>
      </w:r>
    </w:p>
    <w:p w14:paraId="1B9989D2"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3702FE">
        <w:rPr>
          <w:rFonts w:ascii="Times New Roman" w:hAnsi="Times New Roman" w:cs="Times New Roman"/>
          <w:sz w:val="24"/>
          <w:szCs w:val="24"/>
        </w:rPr>
        <w:t>Interventions to reduce pediatric patients’ anxiety</w:t>
      </w:r>
    </w:p>
    <w:p w14:paraId="627AC6E3"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Efficacy of parental acupuncture, clown humor, videos of the patient’s voice, low sensory stimulation, and video game stress diversion interventions</w:t>
      </w:r>
    </w:p>
    <w:p w14:paraId="4DAD58D5"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Reiki techniques and use in perioperative settings (eg, pre and intra)</w:t>
      </w:r>
    </w:p>
    <w:p w14:paraId="6F070DB5"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Safe use of intraoperative music interventions</w:t>
      </w:r>
    </w:p>
    <w:p w14:paraId="2D8A9CCA"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Efficacy of cryotherapy techniques</w:t>
      </w:r>
    </w:p>
    <w:p w14:paraId="6D089837"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Efficacy of pulsed electromagnetic fields (PEMF)</w:t>
      </w:r>
    </w:p>
    <w:p w14:paraId="3999C74D" w14:textId="77777777" w:rsidR="00C6189C"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 xml:space="preserve">Efficacy of acupuncture </w:t>
      </w:r>
    </w:p>
    <w:p w14:paraId="10DB7DAC" w14:textId="22788FBA" w:rsidR="00B34B3F" w:rsidRPr="00C6189C" w:rsidRDefault="0087240C">
      <w:pPr>
        <w:pStyle w:val="ListParagraph"/>
        <w:numPr>
          <w:ilvl w:val="0"/>
          <w:numId w:val="13"/>
        </w:numPr>
        <w:spacing w:after="0" w:line="240" w:lineRule="auto"/>
        <w:rPr>
          <w:rFonts w:ascii="Times New Roman" w:eastAsia="Times New Roman" w:hAnsi="Times New Roman" w:cs="Times New Roman"/>
          <w:sz w:val="24"/>
          <w:szCs w:val="24"/>
        </w:rPr>
      </w:pPr>
      <w:r w:rsidRPr="00C6189C">
        <w:rPr>
          <w:rFonts w:ascii="Times New Roman" w:hAnsi="Times New Roman" w:cs="Times New Roman"/>
          <w:sz w:val="24"/>
          <w:szCs w:val="24"/>
        </w:rPr>
        <w:t>Massage and reflexology massage techniques</w:t>
      </w:r>
    </w:p>
    <w:p w14:paraId="062EA30C" w14:textId="4628C515" w:rsidR="00C6189C" w:rsidRDefault="00C6189C" w:rsidP="00C6189C">
      <w:pPr>
        <w:spacing w:after="0" w:line="240" w:lineRule="auto"/>
        <w:rPr>
          <w:rFonts w:ascii="Times New Roman" w:eastAsia="Times New Roman" w:hAnsi="Times New Roman" w:cs="Times New Roman"/>
          <w:sz w:val="24"/>
          <w:szCs w:val="24"/>
        </w:rPr>
      </w:pPr>
    </w:p>
    <w:p w14:paraId="251D99D6" w14:textId="77777777" w:rsidR="00C6189C" w:rsidRPr="00C6189C" w:rsidRDefault="00C6189C" w:rsidP="00C6189C">
      <w:pPr>
        <w:spacing w:after="0" w:line="240" w:lineRule="auto"/>
        <w:rPr>
          <w:rFonts w:ascii="Times New Roman" w:eastAsia="Times New Roman" w:hAnsi="Times New Roman" w:cs="Times New Roman"/>
          <w:sz w:val="24"/>
          <w:szCs w:val="24"/>
        </w:rPr>
      </w:pPr>
    </w:p>
    <w:p w14:paraId="5C3C97FC" w14:textId="77777777" w:rsidR="00591E4A" w:rsidRPr="00C635E5" w:rsidRDefault="00591E4A" w:rsidP="00591E4A">
      <w:pPr>
        <w:spacing w:line="240" w:lineRule="auto"/>
        <w:rPr>
          <w:rFonts w:ascii="Times New Roman" w:hAnsi="Times New Roman" w:cs="Times New Roman"/>
          <w:b/>
          <w:i/>
          <w:sz w:val="24"/>
          <w:szCs w:val="24"/>
        </w:rPr>
      </w:pPr>
      <w:r w:rsidRPr="00C635E5">
        <w:rPr>
          <w:rFonts w:ascii="Times New Roman" w:hAnsi="Times New Roman" w:cs="Times New Roman"/>
          <w:b/>
          <w:i/>
          <w:sz w:val="24"/>
          <w:szCs w:val="24"/>
        </w:rPr>
        <w:lastRenderedPageBreak/>
        <w:t>Construction and Design</w:t>
      </w:r>
    </w:p>
    <w:p w14:paraId="1B9F7BC3" w14:textId="77777777" w:rsidR="00591E4A" w:rsidRPr="00C635E5" w:rsidRDefault="00591E4A">
      <w:pPr>
        <w:pStyle w:val="ListParagraph"/>
        <w:numPr>
          <w:ilvl w:val="0"/>
          <w:numId w:val="6"/>
        </w:numPr>
        <w:spacing w:line="240" w:lineRule="auto"/>
        <w:rPr>
          <w:rFonts w:ascii="Times New Roman" w:hAnsi="Times New Roman" w:cs="Times New Roman"/>
          <w:sz w:val="24"/>
          <w:szCs w:val="24"/>
        </w:rPr>
      </w:pPr>
      <w:r w:rsidRPr="00C635E5">
        <w:rPr>
          <w:rFonts w:ascii="Times New Roman" w:hAnsi="Times New Roman" w:cs="Times New Roman"/>
          <w:sz w:val="24"/>
          <w:szCs w:val="24"/>
        </w:rPr>
        <w:t>The ideal temperature and humidity for an OR (if one goes up, does it change the range of the other?)</w:t>
      </w:r>
    </w:p>
    <w:p w14:paraId="505B99D1" w14:textId="4670D15E" w:rsidR="00591E4A" w:rsidRPr="00C635E5" w:rsidRDefault="00591E4A">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The maximum level of humidity that is safe for an OR from an infection control perspective</w:t>
      </w:r>
    </w:p>
    <w:p w14:paraId="6528C6AF" w14:textId="711CEEF8" w:rsidR="00591E4A" w:rsidRPr="00C635E5" w:rsidRDefault="00591E4A">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 xml:space="preserve">The maximum temperature that is safe for an OR </w:t>
      </w:r>
    </w:p>
    <w:p w14:paraId="685B06A8" w14:textId="7E08888A" w:rsidR="00591E4A" w:rsidRPr="00C635E5" w:rsidRDefault="00591E4A">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An acceptable particle count in an OR</w:t>
      </w:r>
    </w:p>
    <w:p w14:paraId="071B4821" w14:textId="286B1E6E" w:rsidR="00591E4A" w:rsidRPr="00C635E5" w:rsidRDefault="00591E4A">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Particle counts in relation to SSI</w:t>
      </w:r>
    </w:p>
    <w:p w14:paraId="299AED6A" w14:textId="4FBD0A95" w:rsidR="00591E4A" w:rsidRPr="00C635E5" w:rsidRDefault="00591E4A">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Use of gasketed ceilings in an OR compared with monolithic ceiling</w:t>
      </w:r>
    </w:p>
    <w:p w14:paraId="224BDE95" w14:textId="3724F431" w:rsidR="006058B3" w:rsidRPr="00C635E5" w:rsidRDefault="006058B3" w:rsidP="006058B3">
      <w:pPr>
        <w:rPr>
          <w:rFonts w:ascii="Times New Roman" w:hAnsi="Times New Roman" w:cs="Times New Roman"/>
          <w:b/>
          <w:bCs/>
          <w:i/>
          <w:iCs/>
          <w:sz w:val="24"/>
          <w:szCs w:val="24"/>
        </w:rPr>
      </w:pPr>
      <w:r w:rsidRPr="00C635E5">
        <w:rPr>
          <w:rFonts w:ascii="Times New Roman" w:hAnsi="Times New Roman" w:cs="Times New Roman"/>
          <w:b/>
          <w:bCs/>
          <w:i/>
          <w:iCs/>
          <w:sz w:val="24"/>
          <w:szCs w:val="24"/>
        </w:rPr>
        <w:t>Environmental Cleaning</w:t>
      </w:r>
    </w:p>
    <w:p w14:paraId="5C6BE758"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 xml:space="preserve">optimal cleaning methods for perioperative setting </w:t>
      </w:r>
    </w:p>
    <w:p w14:paraId="32970EF5"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most effective material for cleaning and disinfection of environmental surfaces</w:t>
      </w:r>
    </w:p>
    <w:p w14:paraId="6825ADBC"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identification of surfaces posing greatest risk of pathogen transmission</w:t>
      </w:r>
    </w:p>
    <w:p w14:paraId="0886F23F"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operational guidelines for cleaning frequency in perioperative setting, particularly terminal cleaning</w:t>
      </w:r>
    </w:p>
    <w:p w14:paraId="3C081269"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extent of cleaning and disinfection required in unoccupied perioperative areas</w:t>
      </w:r>
    </w:p>
    <w:p w14:paraId="1CB7107A"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effect of enhanced environmental cleaning on reduction of MDRO transmission in perioperative setting</w:t>
      </w:r>
    </w:p>
    <w:p w14:paraId="35FFD2FD"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clinical benefit of no touch room disinfection devices (eg, UV, H2O2) on prevention of SSIs and other HAIs</w:t>
      </w:r>
    </w:p>
    <w:p w14:paraId="324E165E"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potential harm of using no touch room disinfection devices (eg, UV, H2O2) in operating rooms, such as effect on sterile supplies and environmental parameters (eg, temperature, humidity)</w:t>
      </w:r>
    </w:p>
    <w:p w14:paraId="78BCE18C"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determination of validated consensus benchmarks for cleanliness</w:t>
      </w:r>
    </w:p>
    <w:p w14:paraId="0125AA0E" w14:textId="77777777" w:rsidR="00EC589A" w:rsidRPr="00C635E5" w:rsidRDefault="00EC589A">
      <w:pPr>
        <w:pStyle w:val="ListParagraph"/>
        <w:numPr>
          <w:ilvl w:val="0"/>
          <w:numId w:val="17"/>
        </w:numPr>
        <w:rPr>
          <w:rFonts w:ascii="Times New Roman" w:hAnsi="Times New Roman" w:cs="Times New Roman"/>
          <w:sz w:val="24"/>
          <w:szCs w:val="24"/>
        </w:rPr>
      </w:pPr>
      <w:r w:rsidRPr="00C635E5">
        <w:rPr>
          <w:rFonts w:ascii="Times New Roman" w:hAnsi="Times New Roman" w:cs="Times New Roman"/>
          <w:sz w:val="24"/>
          <w:szCs w:val="24"/>
        </w:rPr>
        <w:t>correlation of cleanliness measures with clinical outcomes (eg, patient colonization, infection)</w:t>
      </w:r>
    </w:p>
    <w:p w14:paraId="1FB8BAAB" w14:textId="77777777" w:rsidR="006058B3" w:rsidRPr="00C635E5" w:rsidRDefault="006058B3" w:rsidP="00EC589A">
      <w:pPr>
        <w:pStyle w:val="ListParagraph"/>
        <w:rPr>
          <w:rFonts w:ascii="Times New Roman" w:hAnsi="Times New Roman" w:cs="Times New Roman"/>
          <w:b/>
          <w:bCs/>
          <w:i/>
          <w:iCs/>
          <w:sz w:val="24"/>
          <w:szCs w:val="24"/>
        </w:rPr>
      </w:pPr>
    </w:p>
    <w:p w14:paraId="7F298C19" w14:textId="77777777" w:rsidR="00591E4A" w:rsidRPr="00C635E5" w:rsidRDefault="00591E4A" w:rsidP="00591E4A">
      <w:pPr>
        <w:spacing w:line="240" w:lineRule="auto"/>
        <w:rPr>
          <w:rFonts w:ascii="Times New Roman" w:hAnsi="Times New Roman" w:cs="Times New Roman"/>
          <w:b/>
          <w:i/>
          <w:sz w:val="24"/>
          <w:szCs w:val="24"/>
        </w:rPr>
      </w:pPr>
      <w:r w:rsidRPr="00C635E5">
        <w:rPr>
          <w:rFonts w:ascii="Times New Roman" w:hAnsi="Times New Roman" w:cs="Times New Roman"/>
          <w:b/>
          <w:i/>
          <w:sz w:val="24"/>
          <w:szCs w:val="24"/>
        </w:rPr>
        <w:t>Environment of Care</w:t>
      </w:r>
    </w:p>
    <w:p w14:paraId="0EA6671A"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Alarm fatigue in the perioperative setting</w:t>
      </w:r>
    </w:p>
    <w:p w14:paraId="20CE099E"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Slips, trips, and falls in the OR</w:t>
      </w:r>
    </w:p>
    <w:p w14:paraId="1B53BC94"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Fire safety</w:t>
      </w:r>
    </w:p>
    <w:p w14:paraId="76764CDC"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Implementation of and barriers to performing the fire risk assessment</w:t>
      </w:r>
    </w:p>
    <w:p w14:paraId="336F7E9F"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Validation of an evidence-based OR fire risk assessment tool</w:t>
      </w:r>
    </w:p>
    <w:p w14:paraId="5759666A"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Which is better? Fire safety algorithm (eg, diagram, decision tree) or checklist?</w:t>
      </w:r>
    </w:p>
    <w:p w14:paraId="1BBAC362"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Determination of minimum wait period after turning off O2 before activating ignition source (eg, ES device)?</w:t>
      </w:r>
    </w:p>
    <w:p w14:paraId="66E63607"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lastRenderedPageBreak/>
        <w:t>Determination of most effective training method - comparison of educational modules, team training, simulation drills, virtual technology and artificial intelligence</w:t>
      </w:r>
    </w:p>
    <w:p w14:paraId="28B3A9EC"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Safe temperature range for blanket warming cabinets</w:t>
      </w:r>
    </w:p>
    <w:p w14:paraId="0F8A947C"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 xml:space="preserve">Best practice for measuring the temperature of warmed irrigation on the sterile field </w:t>
      </w:r>
    </w:p>
    <w:p w14:paraId="526F130A"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Easy to implement methods for measuring and monitoring personnel exposure to waste anesthetic gases and hazardous chemicals/waste</w:t>
      </w:r>
    </w:p>
    <w:p w14:paraId="0A3A571B"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Safe levels of exposure to waste anesthetic gases</w:t>
      </w:r>
    </w:p>
    <w:p w14:paraId="7B2C4C92"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Best practices for handling bone cement to reduce exposure to methyl methacrylate, including mixing techniques (closed vacuum vs. open) and gloving practices (eg, material selection, double gloving, changing gloves)</w:t>
      </w:r>
    </w:p>
    <w:p w14:paraId="6D826BDB" w14:textId="77777777" w:rsidR="009834A6" w:rsidRPr="009834A6" w:rsidRDefault="009834A6" w:rsidP="009834A6">
      <w:pPr>
        <w:pStyle w:val="ListParagraph"/>
        <w:numPr>
          <w:ilvl w:val="0"/>
          <w:numId w:val="6"/>
        </w:numPr>
        <w:rPr>
          <w:rFonts w:ascii="Times New Roman" w:hAnsi="Times New Roman" w:cs="Times New Roman"/>
          <w:sz w:val="24"/>
          <w:szCs w:val="24"/>
        </w:rPr>
      </w:pPr>
      <w:r w:rsidRPr="009834A6">
        <w:rPr>
          <w:rFonts w:ascii="Times New Roman" w:hAnsi="Times New Roman" w:cs="Times New Roman"/>
          <w:sz w:val="24"/>
          <w:szCs w:val="24"/>
        </w:rPr>
        <w:t>Safe levels of exposure to methyl methacrylate for pregnant personnel</w:t>
      </w:r>
    </w:p>
    <w:p w14:paraId="27B8288E" w14:textId="77777777" w:rsidR="009834A6" w:rsidRPr="00C635E5" w:rsidRDefault="009834A6" w:rsidP="00AB17C9">
      <w:pPr>
        <w:pStyle w:val="ListParagraph"/>
        <w:ind w:left="1800"/>
        <w:rPr>
          <w:rFonts w:ascii="Times New Roman" w:hAnsi="Times New Roman" w:cs="Times New Roman"/>
          <w:sz w:val="24"/>
          <w:szCs w:val="24"/>
        </w:rPr>
      </w:pPr>
    </w:p>
    <w:p w14:paraId="72A09E61" w14:textId="3BB83C1A" w:rsidR="002D36B7" w:rsidRPr="00C635E5" w:rsidRDefault="002D36B7" w:rsidP="002D36B7">
      <w:pPr>
        <w:rPr>
          <w:rFonts w:ascii="Times New Roman" w:hAnsi="Times New Roman" w:cs="Times New Roman"/>
          <w:b/>
          <w:bCs/>
          <w:i/>
          <w:iCs/>
          <w:sz w:val="24"/>
          <w:szCs w:val="24"/>
        </w:rPr>
      </w:pPr>
      <w:r w:rsidRPr="00C635E5">
        <w:rPr>
          <w:rFonts w:ascii="Times New Roman" w:hAnsi="Times New Roman" w:cs="Times New Roman"/>
          <w:b/>
          <w:bCs/>
          <w:i/>
          <w:iCs/>
          <w:sz w:val="24"/>
          <w:szCs w:val="24"/>
        </w:rPr>
        <w:t>Electrosurgical Unit</w:t>
      </w:r>
    </w:p>
    <w:p w14:paraId="42BF8DE1" w14:textId="1F0C4D36" w:rsidR="003B797F" w:rsidRPr="00C635E5" w:rsidRDefault="003B797F">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Types and causes of injuries related to the use of electrosurgical devices</w:t>
      </w:r>
    </w:p>
    <w:p w14:paraId="49B2BD8A" w14:textId="77777777" w:rsidR="003B797F" w:rsidRPr="00C635E5" w:rsidRDefault="003B797F">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Interventions to prevent injury when using an ESUs</w:t>
      </w:r>
    </w:p>
    <w:p w14:paraId="25E68F42" w14:textId="73BCB64C" w:rsidR="002D36B7" w:rsidRPr="00C635E5" w:rsidRDefault="003B797F">
      <w:pPr>
        <w:pStyle w:val="ListParagraph"/>
        <w:numPr>
          <w:ilvl w:val="0"/>
          <w:numId w:val="6"/>
        </w:numPr>
        <w:rPr>
          <w:rFonts w:ascii="Times New Roman" w:hAnsi="Times New Roman" w:cs="Times New Roman"/>
          <w:sz w:val="24"/>
          <w:szCs w:val="24"/>
        </w:rPr>
      </w:pPr>
      <w:r w:rsidRPr="00C635E5">
        <w:rPr>
          <w:rFonts w:ascii="Times New Roman" w:hAnsi="Times New Roman" w:cs="Times New Roman"/>
          <w:sz w:val="24"/>
          <w:szCs w:val="24"/>
        </w:rPr>
        <w:t xml:space="preserve">The effect of monopolar electrosurgery on all types of jewelry including GPS bracelets and microdermal implants </w:t>
      </w:r>
    </w:p>
    <w:p w14:paraId="04332959" w14:textId="77777777" w:rsidR="0001093C" w:rsidRDefault="00591E4A" w:rsidP="00CF3D7C">
      <w:pPr>
        <w:spacing w:line="240" w:lineRule="auto"/>
        <w:rPr>
          <w:rFonts w:ascii="Times New Roman" w:hAnsi="Times New Roman" w:cs="Times New Roman"/>
          <w:b/>
          <w:bCs/>
          <w:i/>
          <w:sz w:val="24"/>
          <w:szCs w:val="24"/>
        </w:rPr>
      </w:pPr>
      <w:r w:rsidRPr="00C635E5">
        <w:rPr>
          <w:rFonts w:ascii="Times New Roman" w:hAnsi="Times New Roman" w:cs="Times New Roman"/>
          <w:b/>
          <w:bCs/>
          <w:i/>
          <w:sz w:val="24"/>
          <w:szCs w:val="24"/>
        </w:rPr>
        <w:t>Flexible Endoscopes</w:t>
      </w:r>
    </w:p>
    <w:p w14:paraId="1412A1CE" w14:textId="715BE61E" w:rsidR="00AA28B4" w:rsidRPr="00A977C6" w:rsidRDefault="00AA28B4">
      <w:pPr>
        <w:pStyle w:val="ListParagraph"/>
        <w:numPr>
          <w:ilvl w:val="0"/>
          <w:numId w:val="37"/>
        </w:numPr>
        <w:rPr>
          <w:rFonts w:ascii="Times New Roman" w:hAnsi="Times New Roman" w:cs="Times New Roman"/>
          <w:b/>
          <w:bCs/>
          <w:i/>
          <w:sz w:val="24"/>
          <w:szCs w:val="24"/>
        </w:rPr>
      </w:pPr>
      <w:r w:rsidRPr="00A977C6">
        <w:rPr>
          <w:rFonts w:ascii="Times New Roman" w:hAnsi="Times New Roman" w:cs="Times New Roman"/>
          <w:sz w:val="24"/>
          <w:szCs w:val="24"/>
        </w:rPr>
        <w:t>Comparison of reusable and single-use flexible endoscopes, including</w:t>
      </w:r>
    </w:p>
    <w:p w14:paraId="022EC70A"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patient outcomes, </w:t>
      </w:r>
    </w:p>
    <w:p w14:paraId="7B349076"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functionality,</w:t>
      </w:r>
    </w:p>
    <w:p w14:paraId="1585EF39"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medical economics and insurance reimbursements, </w:t>
      </w:r>
    </w:p>
    <w:p w14:paraId="0BE1699A"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variation in procedure volume, </w:t>
      </w:r>
    </w:p>
    <w:p w14:paraId="661AB6E9"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environmental impact, </w:t>
      </w:r>
    </w:p>
    <w:p w14:paraId="34AD8E75"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access to care, </w:t>
      </w:r>
    </w:p>
    <w:p w14:paraId="73CF6FCF"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efficiencies,</w:t>
      </w:r>
    </w:p>
    <w:p w14:paraId="1E64DC4B"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 xml:space="preserve">compliance with processing measures, and </w:t>
      </w:r>
    </w:p>
    <w:p w14:paraId="20A6CB17" w14:textId="77777777" w:rsidR="00A31B1C" w:rsidRDefault="00AA28B4">
      <w:pPr>
        <w:pStyle w:val="ListParagraph"/>
        <w:numPr>
          <w:ilvl w:val="0"/>
          <w:numId w:val="38"/>
        </w:numPr>
        <w:rPr>
          <w:rFonts w:ascii="Times New Roman" w:hAnsi="Times New Roman" w:cs="Times New Roman"/>
          <w:sz w:val="24"/>
          <w:szCs w:val="24"/>
        </w:rPr>
      </w:pPr>
      <w:r w:rsidRPr="00A31B1C">
        <w:rPr>
          <w:rFonts w:ascii="Times New Roman" w:hAnsi="Times New Roman" w:cs="Times New Roman"/>
          <w:sz w:val="24"/>
          <w:szCs w:val="24"/>
        </w:rPr>
        <w:t>incorporating single-use endoscopes as a supplement to an established reusable endoscope program.</w:t>
      </w:r>
    </w:p>
    <w:p w14:paraId="51A7EB36" w14:textId="77777777" w:rsidR="00A31B1C" w:rsidRDefault="00A31B1C" w:rsidP="00A31B1C">
      <w:pPr>
        <w:pStyle w:val="ListParagraph"/>
        <w:ind w:left="2160"/>
        <w:rPr>
          <w:rFonts w:ascii="Times New Roman" w:hAnsi="Times New Roman" w:cs="Times New Roman"/>
          <w:sz w:val="24"/>
          <w:szCs w:val="24"/>
        </w:rPr>
      </w:pPr>
    </w:p>
    <w:p w14:paraId="619FAC07" w14:textId="77777777" w:rsid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sz w:val="24"/>
          <w:szCs w:val="24"/>
        </w:rPr>
        <w:t>Whether the benefits of ethylene oxide sterilization outweigh the harms in a nonoutbreak setting</w:t>
      </w:r>
    </w:p>
    <w:p w14:paraId="1E62247B"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Comparison of single HLD to repeated HLD or other sterilization methods for supplemental enhanced processing methods for duodenoscopes</w:t>
      </w:r>
    </w:p>
    <w:p w14:paraId="0DEFD010"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Distance that droplets travel from the decontamination sink during endoscope processing and interventions that minimize the distance</w:t>
      </w:r>
    </w:p>
    <w:p w14:paraId="02FAA782"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 xml:space="preserve">Ideal cleaning solutions to remove residue that is not water-soluble </w:t>
      </w:r>
    </w:p>
    <w:p w14:paraId="586E41F9"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Whether simethicone residue enhances biofilm formation</w:t>
      </w:r>
    </w:p>
    <w:p w14:paraId="5E8A3B23"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lastRenderedPageBreak/>
        <w:t>Whether automated cleaning cycles can meet or exceed cleaning requirements when biofilm is present</w:t>
      </w:r>
    </w:p>
    <w:p w14:paraId="5AF5B5C4"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 xml:space="preserve">Clinical significance of borescope inspection findings </w:t>
      </w:r>
    </w:p>
    <w:p w14:paraId="69D09956"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Clinical significance of normal wear and tear of endoscopes and how to distinguish this from damage requiring repair</w:t>
      </w:r>
    </w:p>
    <w:p w14:paraId="2CE8AE5C"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Whether endoscope channels may be flushed with 70% to 90% ethyl or isopropyl alcohol to facilitate drying</w:t>
      </w:r>
    </w:p>
    <w:p w14:paraId="78794A45"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Compare varying times, air pressures, and air quality (instrument air, HEPA-filtered air) for drying endoscope channels</w:t>
      </w:r>
    </w:p>
    <w:p w14:paraId="59F9426B"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Whether automated drying systems may be effective in a shorter amount of time than manual drying</w:t>
      </w:r>
    </w:p>
    <w:p w14:paraId="6C84B078"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Comparison of the performance of drying storage cabinets to standard storage cabinets using endoscopes that are dried before being placed into storage</w:t>
      </w:r>
    </w:p>
    <w:p w14:paraId="529830DA"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Validate methods to practically verify endoscope dryness before placing the endoscope in storage</w:t>
      </w:r>
    </w:p>
    <w:p w14:paraId="3CCEC678"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Optimal frequency for replacing, disinfecting, or sterilizing water bottles for endoscopy</w:t>
      </w:r>
    </w:p>
    <w:p w14:paraId="7BE8170C" w14:textId="77777777" w:rsidR="00A31B1C"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Whether flexible endoscopes used with single-use, FDA-cleared endoscope sheaths should be disinfected using intermediate-level disinfection (70% isopropyl alcohol) or HLD</w:t>
      </w:r>
    </w:p>
    <w:p w14:paraId="7FC13716" w14:textId="7F6C6192" w:rsidR="00164B0F" w:rsidRPr="00A31B1C" w:rsidRDefault="00AA28B4">
      <w:pPr>
        <w:pStyle w:val="ListParagraph"/>
        <w:numPr>
          <w:ilvl w:val="0"/>
          <w:numId w:val="37"/>
        </w:numPr>
        <w:rPr>
          <w:rFonts w:ascii="Times New Roman" w:hAnsi="Times New Roman" w:cs="Times New Roman"/>
          <w:sz w:val="24"/>
          <w:szCs w:val="24"/>
        </w:rPr>
      </w:pPr>
      <w:r w:rsidRPr="00A31B1C">
        <w:rPr>
          <w:rFonts w:ascii="Times New Roman" w:hAnsi="Times New Roman" w:cs="Times New Roman"/>
          <w:iCs/>
          <w:sz w:val="24"/>
          <w:szCs w:val="24"/>
        </w:rPr>
        <w:t>The most effective microbiological surveillance sample collection methods for detection of biofilm</w:t>
      </w:r>
    </w:p>
    <w:p w14:paraId="19BC13AC" w14:textId="038252A6" w:rsidR="009C0480" w:rsidRDefault="009C0480" w:rsidP="009C0480">
      <w:pPr>
        <w:spacing w:line="240" w:lineRule="auto"/>
        <w:rPr>
          <w:rFonts w:ascii="Times New Roman" w:hAnsi="Times New Roman" w:cs="Times New Roman"/>
          <w:b/>
          <w:i/>
          <w:iCs/>
          <w:sz w:val="24"/>
          <w:szCs w:val="24"/>
        </w:rPr>
      </w:pPr>
      <w:r w:rsidRPr="009C0480">
        <w:rPr>
          <w:rFonts w:ascii="Times New Roman" w:hAnsi="Times New Roman" w:cs="Times New Roman"/>
          <w:b/>
          <w:i/>
          <w:iCs/>
          <w:sz w:val="24"/>
          <w:szCs w:val="24"/>
        </w:rPr>
        <w:t>Hand Hygiene</w:t>
      </w:r>
    </w:p>
    <w:p w14:paraId="65E1B08E" w14:textId="77777777" w:rsidR="009C0480" w:rsidRPr="009C0480" w:rsidRDefault="009C0480">
      <w:pPr>
        <w:pStyle w:val="ListParagraph"/>
        <w:numPr>
          <w:ilvl w:val="0"/>
          <w:numId w:val="33"/>
        </w:numPr>
        <w:rPr>
          <w:rFonts w:ascii="Times New Roman" w:hAnsi="Times New Roman" w:cs="Times New Roman"/>
          <w:sz w:val="24"/>
          <w:szCs w:val="24"/>
        </w:rPr>
      </w:pPr>
      <w:r w:rsidRPr="009C0480">
        <w:rPr>
          <w:rFonts w:ascii="Times New Roman" w:hAnsi="Times New Roman" w:cs="Times New Roman"/>
          <w:sz w:val="24"/>
          <w:szCs w:val="24"/>
        </w:rPr>
        <w:t>the effect of dermatitis on hand hygiene</w:t>
      </w:r>
    </w:p>
    <w:p w14:paraId="1A685E88" w14:textId="77777777" w:rsidR="00A30BBA" w:rsidRDefault="009C0480">
      <w:pPr>
        <w:pStyle w:val="ListParagraph"/>
        <w:numPr>
          <w:ilvl w:val="0"/>
          <w:numId w:val="33"/>
        </w:numPr>
        <w:rPr>
          <w:rFonts w:ascii="Times New Roman" w:hAnsi="Times New Roman" w:cs="Times New Roman"/>
          <w:sz w:val="24"/>
          <w:szCs w:val="24"/>
        </w:rPr>
      </w:pPr>
      <w:r w:rsidRPr="009C0480">
        <w:rPr>
          <w:rFonts w:ascii="Times New Roman" w:hAnsi="Times New Roman" w:cs="Times New Roman"/>
          <w:sz w:val="24"/>
          <w:szCs w:val="24"/>
        </w:rPr>
        <w:t>the effect of prevention strategies, on the development of hand dermatitis.</w:t>
      </w:r>
    </w:p>
    <w:p w14:paraId="4F10A5DC" w14:textId="77777777" w:rsidR="00A30BBA" w:rsidRDefault="009C0480">
      <w:pPr>
        <w:pStyle w:val="ListParagraph"/>
        <w:numPr>
          <w:ilvl w:val="0"/>
          <w:numId w:val="33"/>
        </w:numPr>
        <w:rPr>
          <w:rFonts w:ascii="Times New Roman" w:hAnsi="Times New Roman" w:cs="Times New Roman"/>
          <w:sz w:val="24"/>
          <w:szCs w:val="24"/>
        </w:rPr>
      </w:pPr>
      <w:r w:rsidRPr="00A30BBA">
        <w:rPr>
          <w:rFonts w:ascii="Times New Roman" w:hAnsi="Times New Roman" w:cs="Times New Roman"/>
          <w:sz w:val="24"/>
          <w:szCs w:val="24"/>
        </w:rPr>
        <w:t>effectiveness of hand hygiene in the presence of jewelry on the hands and wrist of health care personnel</w:t>
      </w:r>
    </w:p>
    <w:p w14:paraId="385C40EE" w14:textId="147B08E3" w:rsidR="009C0480" w:rsidRPr="00A30BBA" w:rsidRDefault="009C0480">
      <w:pPr>
        <w:pStyle w:val="ListParagraph"/>
        <w:numPr>
          <w:ilvl w:val="0"/>
          <w:numId w:val="33"/>
        </w:numPr>
        <w:rPr>
          <w:rFonts w:ascii="Times New Roman" w:hAnsi="Times New Roman" w:cs="Times New Roman"/>
          <w:sz w:val="24"/>
          <w:szCs w:val="24"/>
        </w:rPr>
      </w:pPr>
      <w:r w:rsidRPr="00A30BBA">
        <w:rPr>
          <w:rFonts w:ascii="Times New Roman" w:hAnsi="Times New Roman" w:cs="Times New Roman"/>
          <w:sz w:val="24"/>
          <w:szCs w:val="24"/>
        </w:rPr>
        <w:t>to determine whether the length of the fingernail or the artificial nail itself poses a risk for the transmission of microorganisms</w:t>
      </w:r>
    </w:p>
    <w:p w14:paraId="4633B95C" w14:textId="77777777" w:rsidR="009C0480" w:rsidRPr="009C0480" w:rsidRDefault="009C0480">
      <w:pPr>
        <w:pStyle w:val="ListParagraph"/>
        <w:numPr>
          <w:ilvl w:val="0"/>
          <w:numId w:val="34"/>
        </w:numPr>
        <w:rPr>
          <w:rFonts w:ascii="Times New Roman" w:hAnsi="Times New Roman" w:cs="Times New Roman"/>
          <w:sz w:val="24"/>
          <w:szCs w:val="24"/>
        </w:rPr>
      </w:pPr>
      <w:r w:rsidRPr="009C0480">
        <w:rPr>
          <w:rFonts w:ascii="Times New Roman" w:hAnsi="Times New Roman" w:cs="Times New Roman"/>
          <w:sz w:val="24"/>
          <w:szCs w:val="24"/>
        </w:rPr>
        <w:t>to determine whether wearing nail polish affects hand contamination or patient outcomes, including the rate of SSI</w:t>
      </w:r>
    </w:p>
    <w:p w14:paraId="777EDB58" w14:textId="77777777" w:rsidR="00A30BBA" w:rsidRDefault="009C0480">
      <w:pPr>
        <w:pStyle w:val="ListParagraph"/>
        <w:numPr>
          <w:ilvl w:val="0"/>
          <w:numId w:val="34"/>
        </w:numPr>
        <w:rPr>
          <w:rFonts w:ascii="Times New Roman" w:hAnsi="Times New Roman" w:cs="Times New Roman"/>
          <w:sz w:val="24"/>
          <w:szCs w:val="24"/>
        </w:rPr>
      </w:pPr>
      <w:r w:rsidRPr="009C0480">
        <w:rPr>
          <w:rFonts w:ascii="Times New Roman" w:hAnsi="Times New Roman" w:cs="Times New Roman"/>
          <w:sz w:val="24"/>
          <w:szCs w:val="24"/>
        </w:rPr>
        <w:t>whether enhanced nail lacquer products (ie, UV-cured nail polish) affect the performance of hand hygiene and the microflora on the hands of health care personnel.</w:t>
      </w:r>
    </w:p>
    <w:p w14:paraId="5159AE7C" w14:textId="77777777" w:rsidR="00A30BBA" w:rsidRDefault="009C0480">
      <w:pPr>
        <w:pStyle w:val="ListParagraph"/>
        <w:numPr>
          <w:ilvl w:val="0"/>
          <w:numId w:val="34"/>
        </w:numPr>
        <w:rPr>
          <w:rFonts w:ascii="Times New Roman" w:hAnsi="Times New Roman" w:cs="Times New Roman"/>
          <w:sz w:val="24"/>
          <w:szCs w:val="24"/>
        </w:rPr>
      </w:pPr>
      <w:r w:rsidRPr="00A30BBA">
        <w:rPr>
          <w:rFonts w:ascii="Times New Roman" w:hAnsi="Times New Roman" w:cs="Times New Roman"/>
          <w:sz w:val="24"/>
          <w:szCs w:val="24"/>
        </w:rPr>
        <w:t xml:space="preserve">whether quality of water supply affects reduction of microorganisms on hands when performing hand hygiene or surgical hand scrub  </w:t>
      </w:r>
    </w:p>
    <w:p w14:paraId="42526BF3" w14:textId="6D0AC5F8" w:rsidR="009C0480" w:rsidRPr="00A30BBA" w:rsidRDefault="009C0480">
      <w:pPr>
        <w:pStyle w:val="ListParagraph"/>
        <w:numPr>
          <w:ilvl w:val="0"/>
          <w:numId w:val="34"/>
        </w:numPr>
        <w:rPr>
          <w:rFonts w:ascii="Times New Roman" w:hAnsi="Times New Roman" w:cs="Times New Roman"/>
          <w:sz w:val="24"/>
          <w:szCs w:val="24"/>
        </w:rPr>
      </w:pPr>
      <w:r w:rsidRPr="00A30BBA">
        <w:rPr>
          <w:rFonts w:ascii="Times New Roman" w:hAnsi="Times New Roman" w:cs="Times New Roman"/>
          <w:sz w:val="24"/>
          <w:szCs w:val="24"/>
        </w:rPr>
        <w:t>effect of contaminated dispensers on hand hygiene effectiveness</w:t>
      </w:r>
    </w:p>
    <w:p w14:paraId="6F04225D" w14:textId="77777777" w:rsidR="009C0480" w:rsidRPr="009C0480" w:rsidRDefault="009C0480">
      <w:pPr>
        <w:pStyle w:val="ListParagraph"/>
        <w:numPr>
          <w:ilvl w:val="0"/>
          <w:numId w:val="35"/>
        </w:numPr>
        <w:rPr>
          <w:rFonts w:ascii="Times New Roman" w:hAnsi="Times New Roman" w:cs="Times New Roman"/>
          <w:sz w:val="24"/>
          <w:szCs w:val="24"/>
        </w:rPr>
      </w:pPr>
      <w:r w:rsidRPr="009C0480">
        <w:rPr>
          <w:rFonts w:ascii="Times New Roman" w:hAnsi="Times New Roman" w:cs="Times New Roman"/>
          <w:sz w:val="24"/>
          <w:szCs w:val="24"/>
        </w:rPr>
        <w:t>best method for preventing contamination of hand hygiene product dispensers</w:t>
      </w:r>
    </w:p>
    <w:p w14:paraId="0CA748DE" w14:textId="77777777" w:rsidR="009C0480" w:rsidRPr="009C0480" w:rsidRDefault="009C0480">
      <w:pPr>
        <w:pStyle w:val="ListParagraph"/>
        <w:numPr>
          <w:ilvl w:val="0"/>
          <w:numId w:val="35"/>
        </w:numPr>
        <w:rPr>
          <w:rFonts w:ascii="Times New Roman" w:hAnsi="Times New Roman" w:cs="Times New Roman"/>
          <w:sz w:val="24"/>
          <w:szCs w:val="24"/>
        </w:rPr>
      </w:pPr>
      <w:r w:rsidRPr="009C0480">
        <w:rPr>
          <w:rFonts w:ascii="Times New Roman" w:hAnsi="Times New Roman" w:cs="Times New Roman"/>
          <w:sz w:val="24"/>
          <w:szCs w:val="24"/>
        </w:rPr>
        <w:t>optimal method for dispensing hand hygiene products</w:t>
      </w:r>
    </w:p>
    <w:p w14:paraId="39A96AF8" w14:textId="77777777" w:rsidR="009C0480" w:rsidRPr="009C0480" w:rsidRDefault="009C0480" w:rsidP="009C0480">
      <w:pPr>
        <w:spacing w:line="240" w:lineRule="auto"/>
        <w:rPr>
          <w:rFonts w:ascii="Times New Roman" w:hAnsi="Times New Roman" w:cs="Times New Roman"/>
          <w:b/>
          <w:i/>
          <w:iCs/>
          <w:sz w:val="24"/>
          <w:szCs w:val="24"/>
        </w:rPr>
      </w:pPr>
    </w:p>
    <w:p w14:paraId="2B531261" w14:textId="77777777" w:rsidR="00591E4A" w:rsidRDefault="00591E4A" w:rsidP="00591E4A">
      <w:pPr>
        <w:spacing w:line="240" w:lineRule="auto"/>
        <w:rPr>
          <w:rFonts w:ascii="Times New Roman" w:hAnsi="Times New Roman" w:cs="Times New Roman"/>
          <w:b/>
          <w:bCs/>
          <w:i/>
          <w:sz w:val="24"/>
          <w:szCs w:val="24"/>
        </w:rPr>
      </w:pPr>
      <w:r w:rsidRPr="00C635E5">
        <w:rPr>
          <w:rFonts w:ascii="Times New Roman" w:hAnsi="Times New Roman" w:cs="Times New Roman"/>
          <w:b/>
          <w:bCs/>
          <w:i/>
          <w:sz w:val="24"/>
          <w:szCs w:val="24"/>
        </w:rPr>
        <w:lastRenderedPageBreak/>
        <w:t>High-Level Disinfection</w:t>
      </w:r>
    </w:p>
    <w:p w14:paraId="05F10FC4" w14:textId="0CFE25F4" w:rsidR="00B15FF3" w:rsidRPr="00B15FF3" w:rsidRDefault="00B15FF3" w:rsidP="00B15FF3">
      <w:pPr>
        <w:pStyle w:val="ListParagraph"/>
        <w:numPr>
          <w:ilvl w:val="0"/>
          <w:numId w:val="42"/>
        </w:numPr>
        <w:spacing w:line="240" w:lineRule="auto"/>
        <w:rPr>
          <w:rFonts w:ascii="Times New Roman" w:hAnsi="Times New Roman" w:cs="Times New Roman"/>
          <w:iCs/>
          <w:sz w:val="24"/>
          <w:szCs w:val="24"/>
        </w:rPr>
      </w:pPr>
      <w:r w:rsidRPr="00B15FF3">
        <w:rPr>
          <w:rFonts w:ascii="Times New Roman" w:hAnsi="Times New Roman" w:cs="Times New Roman"/>
          <w:iCs/>
          <w:sz w:val="24"/>
          <w:szCs w:val="24"/>
        </w:rPr>
        <w:t>Role of ultrasound probes in causing infections in outpatient settings.</w:t>
      </w:r>
    </w:p>
    <w:p w14:paraId="0BF679C5" w14:textId="0C34421F" w:rsidR="00B15FF3" w:rsidRPr="00B15FF3" w:rsidRDefault="00B15FF3" w:rsidP="00B15FF3">
      <w:pPr>
        <w:pStyle w:val="ListParagraph"/>
        <w:numPr>
          <w:ilvl w:val="0"/>
          <w:numId w:val="42"/>
        </w:numPr>
        <w:spacing w:line="240" w:lineRule="auto"/>
        <w:rPr>
          <w:rFonts w:ascii="Times New Roman" w:hAnsi="Times New Roman" w:cs="Times New Roman"/>
          <w:iCs/>
          <w:sz w:val="24"/>
          <w:szCs w:val="24"/>
        </w:rPr>
      </w:pPr>
      <w:r w:rsidRPr="00B15FF3">
        <w:rPr>
          <w:rFonts w:ascii="Times New Roman" w:hAnsi="Times New Roman" w:cs="Times New Roman"/>
          <w:iCs/>
          <w:sz w:val="24"/>
          <w:szCs w:val="24"/>
        </w:rPr>
        <w:t>Interventions to address barriers to compliance with minimum standards for high-level disinfectant use, including concentration testing.</w:t>
      </w:r>
    </w:p>
    <w:p w14:paraId="09AA2A73" w14:textId="6C9B1F12" w:rsidR="00B15FF3" w:rsidRPr="00B15FF3" w:rsidRDefault="00B15FF3" w:rsidP="00B15FF3">
      <w:pPr>
        <w:pStyle w:val="ListParagraph"/>
        <w:numPr>
          <w:ilvl w:val="0"/>
          <w:numId w:val="42"/>
        </w:numPr>
        <w:spacing w:line="240" w:lineRule="auto"/>
        <w:rPr>
          <w:rFonts w:ascii="Times New Roman" w:hAnsi="Times New Roman" w:cs="Times New Roman"/>
          <w:iCs/>
          <w:sz w:val="24"/>
          <w:szCs w:val="24"/>
        </w:rPr>
      </w:pPr>
      <w:r w:rsidRPr="00B15FF3">
        <w:rPr>
          <w:rFonts w:ascii="Times New Roman" w:hAnsi="Times New Roman" w:cs="Times New Roman"/>
          <w:iCs/>
          <w:sz w:val="24"/>
          <w:szCs w:val="24"/>
        </w:rPr>
        <w:t>The maximum distance that droplets travel from the decontamination sink during device processing and interventions to minimize the distance.</w:t>
      </w:r>
    </w:p>
    <w:p w14:paraId="3DFA3776" w14:textId="2D03794B" w:rsidR="007912C2" w:rsidRPr="00B15FF3" w:rsidRDefault="00B15FF3" w:rsidP="00B15FF3">
      <w:pPr>
        <w:pStyle w:val="ListParagraph"/>
        <w:numPr>
          <w:ilvl w:val="0"/>
          <w:numId w:val="42"/>
        </w:numPr>
        <w:spacing w:line="240" w:lineRule="auto"/>
        <w:rPr>
          <w:rFonts w:ascii="Times New Roman" w:hAnsi="Times New Roman" w:cs="Times New Roman"/>
          <w:iCs/>
          <w:sz w:val="24"/>
          <w:szCs w:val="24"/>
        </w:rPr>
      </w:pPr>
      <w:r w:rsidRPr="00B15FF3">
        <w:rPr>
          <w:rFonts w:ascii="Times New Roman" w:hAnsi="Times New Roman" w:cs="Times New Roman"/>
          <w:iCs/>
          <w:sz w:val="24"/>
          <w:szCs w:val="24"/>
        </w:rPr>
        <w:t>How to improve ergonomics and alleviate discomfort of personnel who are wearing fluid-resistant PPE for decontamination.</w:t>
      </w:r>
    </w:p>
    <w:p w14:paraId="2124ED82" w14:textId="77777777" w:rsidR="00E101D6" w:rsidRDefault="00E101D6" w:rsidP="00E101D6">
      <w:pPr>
        <w:pStyle w:val="ListParagraph"/>
        <w:spacing w:after="0" w:line="240" w:lineRule="auto"/>
        <w:ind w:left="1800"/>
        <w:contextualSpacing w:val="0"/>
        <w:rPr>
          <w:rFonts w:ascii="Times New Roman" w:eastAsia="Times New Roman" w:hAnsi="Times New Roman" w:cs="Times New Roman"/>
          <w:sz w:val="24"/>
          <w:szCs w:val="24"/>
        </w:rPr>
      </w:pPr>
    </w:p>
    <w:p w14:paraId="66F9F103" w14:textId="20B84E26" w:rsidR="00E101D6" w:rsidRDefault="00E101D6" w:rsidP="00E101D6">
      <w:pPr>
        <w:spacing w:after="0" w:line="240" w:lineRule="auto"/>
        <w:rPr>
          <w:rFonts w:ascii="Times New Roman" w:eastAsia="Times New Roman" w:hAnsi="Times New Roman" w:cs="Times New Roman"/>
          <w:b/>
          <w:bCs/>
          <w:i/>
          <w:iCs/>
          <w:sz w:val="24"/>
          <w:szCs w:val="24"/>
        </w:rPr>
      </w:pPr>
      <w:r w:rsidRPr="00E101D6">
        <w:rPr>
          <w:rFonts w:ascii="Times New Roman" w:eastAsia="Times New Roman" w:hAnsi="Times New Roman" w:cs="Times New Roman"/>
          <w:b/>
          <w:bCs/>
          <w:i/>
          <w:iCs/>
          <w:sz w:val="24"/>
          <w:szCs w:val="24"/>
        </w:rPr>
        <w:t>Information Management</w:t>
      </w:r>
    </w:p>
    <w:p w14:paraId="599ACAF0" w14:textId="22684FCD" w:rsidR="00E101D6" w:rsidRPr="00BB4552" w:rsidRDefault="00E101D6" w:rsidP="00E101D6">
      <w:pPr>
        <w:spacing w:after="0" w:line="240" w:lineRule="auto"/>
        <w:rPr>
          <w:rFonts w:ascii="Times New Roman" w:eastAsia="Times New Roman" w:hAnsi="Times New Roman" w:cs="Times New Roman"/>
          <w:i/>
          <w:iCs/>
          <w:sz w:val="24"/>
          <w:szCs w:val="24"/>
        </w:rPr>
      </w:pPr>
    </w:p>
    <w:p w14:paraId="3D25D49F"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Perioperative nursing documentation </w:t>
      </w:r>
    </w:p>
    <w:p w14:paraId="6F5AB977"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Workflow </w:t>
      </w:r>
    </w:p>
    <w:p w14:paraId="068A050B"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Health equity </w:t>
      </w:r>
    </w:p>
    <w:p w14:paraId="77F01F61"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Education and competency evaluation </w:t>
      </w:r>
    </w:p>
    <w:p w14:paraId="51F0C8C5"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Patient perception of </w:t>
      </w:r>
    </w:p>
    <w:p w14:paraId="1D530336"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Information security</w:t>
      </w:r>
    </w:p>
    <w:p w14:paraId="14AEF9B3"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Informed consent </w:t>
      </w:r>
    </w:p>
    <w:p w14:paraId="17ADFBA8"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Satisfaction with care </w:t>
      </w:r>
    </w:p>
    <w:p w14:paraId="089C1548"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Standardization </w:t>
      </w:r>
    </w:p>
    <w:p w14:paraId="66E915F0"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Systems </w:t>
      </w:r>
    </w:p>
    <w:p w14:paraId="16FB8D87"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Terminologies</w:t>
      </w:r>
    </w:p>
    <w:p w14:paraId="4B7138C0"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Certified HIT</w:t>
      </w:r>
    </w:p>
    <w:p w14:paraId="519B0D3E"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Human factors </w:t>
      </w:r>
    </w:p>
    <w:p w14:paraId="4457E827"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Electronic systems </w:t>
      </w:r>
    </w:p>
    <w:p w14:paraId="7B71F7D5"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Copy and paste</w:t>
      </w:r>
    </w:p>
    <w:p w14:paraId="5E3D9426"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Addendums </w:t>
      </w:r>
    </w:p>
    <w:p w14:paraId="7B6953B0"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HCR interdisciplinary teams and protection </w:t>
      </w:r>
    </w:p>
    <w:p w14:paraId="12BC77A2"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Clinical Documentation Improvement programs</w:t>
      </w:r>
    </w:p>
    <w:p w14:paraId="63463C85"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Equipment interoperability</w:t>
      </w:r>
    </w:p>
    <w:p w14:paraId="188C9CC6" w14:textId="77777777" w:rsidR="00BB4552" w:rsidRPr="00BB4552" w:rsidRDefault="00BB4552">
      <w:pPr>
        <w:pStyle w:val="ListParagraph"/>
        <w:numPr>
          <w:ilvl w:val="0"/>
          <w:numId w:val="31"/>
        </w:numPr>
        <w:spacing w:after="0" w:line="240" w:lineRule="auto"/>
        <w:rPr>
          <w:rFonts w:ascii="Times New Roman" w:eastAsia="Times New Roman" w:hAnsi="Times New Roman" w:cs="Times New Roman"/>
          <w:sz w:val="24"/>
          <w:szCs w:val="24"/>
        </w:rPr>
      </w:pPr>
      <w:r w:rsidRPr="00BB4552">
        <w:rPr>
          <w:rFonts w:ascii="Times New Roman" w:eastAsia="Times New Roman" w:hAnsi="Times New Roman" w:cs="Times New Roman"/>
          <w:sz w:val="24"/>
          <w:szCs w:val="24"/>
        </w:rPr>
        <w:t xml:space="preserve">Information interoperability </w:t>
      </w:r>
    </w:p>
    <w:p w14:paraId="16CA338E" w14:textId="77777777" w:rsidR="00E101D6" w:rsidRPr="00BB4552" w:rsidRDefault="00E101D6" w:rsidP="00BB4552">
      <w:pPr>
        <w:pStyle w:val="ListParagraph"/>
        <w:spacing w:after="0" w:line="240" w:lineRule="auto"/>
        <w:ind w:left="1800"/>
        <w:rPr>
          <w:rFonts w:ascii="Times New Roman" w:eastAsia="Times New Roman" w:hAnsi="Times New Roman" w:cs="Times New Roman"/>
          <w:b/>
          <w:bCs/>
          <w:sz w:val="24"/>
          <w:szCs w:val="24"/>
        </w:rPr>
      </w:pPr>
    </w:p>
    <w:p w14:paraId="022F857B" w14:textId="77777777" w:rsidR="008110F7" w:rsidRPr="00C635E5" w:rsidRDefault="008110F7" w:rsidP="008110F7">
      <w:pPr>
        <w:pStyle w:val="ListParagraph"/>
        <w:spacing w:after="0" w:line="240" w:lineRule="auto"/>
        <w:ind w:left="1800"/>
        <w:contextualSpacing w:val="0"/>
        <w:rPr>
          <w:rFonts w:ascii="Times New Roman" w:eastAsia="Times New Roman" w:hAnsi="Times New Roman" w:cs="Times New Roman"/>
          <w:sz w:val="24"/>
          <w:szCs w:val="24"/>
        </w:rPr>
      </w:pPr>
    </w:p>
    <w:p w14:paraId="7DB0E42E" w14:textId="74207CBF" w:rsidR="00380237" w:rsidRPr="00C635E5" w:rsidRDefault="00380237" w:rsidP="00380237">
      <w:pPr>
        <w:spacing w:after="0" w:line="240" w:lineRule="auto"/>
        <w:rPr>
          <w:rFonts w:ascii="Times New Roman" w:eastAsia="Times New Roman" w:hAnsi="Times New Roman" w:cs="Times New Roman"/>
          <w:b/>
          <w:bCs/>
          <w:i/>
          <w:iCs/>
          <w:sz w:val="24"/>
          <w:szCs w:val="24"/>
        </w:rPr>
      </w:pPr>
      <w:r w:rsidRPr="00C635E5">
        <w:rPr>
          <w:rFonts w:ascii="Times New Roman" w:eastAsia="Times New Roman" w:hAnsi="Times New Roman" w:cs="Times New Roman"/>
          <w:b/>
          <w:bCs/>
          <w:i/>
          <w:iCs/>
          <w:sz w:val="24"/>
          <w:szCs w:val="24"/>
        </w:rPr>
        <w:t>In</w:t>
      </w:r>
      <w:r w:rsidR="008110F7" w:rsidRPr="00C635E5">
        <w:rPr>
          <w:rFonts w:ascii="Times New Roman" w:eastAsia="Times New Roman" w:hAnsi="Times New Roman" w:cs="Times New Roman"/>
          <w:b/>
          <w:bCs/>
          <w:i/>
          <w:iCs/>
          <w:sz w:val="24"/>
          <w:szCs w:val="24"/>
        </w:rPr>
        <w:t>strument Cleaning</w:t>
      </w:r>
    </w:p>
    <w:p w14:paraId="1D5EAD04" w14:textId="54204626" w:rsidR="008110F7" w:rsidRPr="00C635E5" w:rsidRDefault="008110F7" w:rsidP="00380237">
      <w:pPr>
        <w:spacing w:after="0" w:line="240" w:lineRule="auto"/>
        <w:rPr>
          <w:rFonts w:ascii="Times New Roman" w:eastAsia="Times New Roman" w:hAnsi="Times New Roman" w:cs="Times New Roman"/>
          <w:b/>
          <w:bCs/>
          <w:i/>
          <w:iCs/>
          <w:sz w:val="24"/>
          <w:szCs w:val="24"/>
        </w:rPr>
      </w:pPr>
    </w:p>
    <w:p w14:paraId="6B3EAC18"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 xml:space="preserve">Electrolyzed water as an FDA-cleared step in surgical instrument processing </w:t>
      </w:r>
    </w:p>
    <w:p w14:paraId="5E5CF334"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Structural durability of specific devices processed using both optimal and suboptimal conditions (poor water quality, wrong temperature, incorrect cleaning solutions, soaked in saline, wiped with saline, OB-specific - instruments left bloody over an extended period repeatedly)</w:t>
      </w:r>
    </w:p>
    <w:p w14:paraId="2EEAEDAE"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What abnormalities, when discovered using magnification and borescopes, are important to recognize as being a risk to incomplete processing or otherwise threaten patient safety</w:t>
      </w:r>
    </w:p>
    <w:p w14:paraId="05ACF33F"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lastRenderedPageBreak/>
        <w:t>Recontamination of medical devices/surgical instruments during final rinse for multiple reasons - sink drain, poor water quality, critical water contaminated with pathogens - and the importance to patient outcomes (ie, does recontamination during final rinse before sterilization matter?)</w:t>
      </w:r>
    </w:p>
    <w:p w14:paraId="56FC72DB"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Comparison of organizations where a two sink basin system is used to those where a three-sink basin system is used in decontamination - outcomes being effective processing (are the items sterile after being sterilized?), efficiency of workflows (does it take longer in one or the other configurations?) errors in processing (does one or the other result in human error in processing?) and incidence of SSI or other patient adverse events (inflammation related to endotoxin on instruments that does not result in SSI, but prolongs wound healing)</w:t>
      </w:r>
    </w:p>
    <w:p w14:paraId="2DCF1387"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Outcomes (SSI, nonunion incidence) comparing orthopedic implants that are included in instrument sets and sterilized repeatedly versus those that are provided sterile and opened on demand at point of use without reprocessing</w:t>
      </w:r>
    </w:p>
    <w:p w14:paraId="7C2CDEF5"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Error reduction using electronic instrument tracking</w:t>
      </w:r>
    </w:p>
    <w:p w14:paraId="607250B1"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Reusable versus single use decontamination brushes - effectiveness, cost effectiveness, correct use per IFU</w:t>
      </w:r>
    </w:p>
    <w:p w14:paraId="1C8E8187"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Evaluation of worker knowledge of SDS and the Chemical Exposure Safety Plan in general</w:t>
      </w:r>
    </w:p>
    <w:p w14:paraId="220BC8C0"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Water quality table - are these measures enough?  Does controlling to these measures improve outcomes - patient adverse events (SSI, inflammatory response) and prolong medical device life?</w:t>
      </w:r>
    </w:p>
    <w:p w14:paraId="392123C6"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Effects of using CHG in splash basins on medical devices and surgical instruments in general.</w:t>
      </w:r>
    </w:p>
    <w:p w14:paraId="47663B58"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Is there an ideal multi-enzyme precleaning solution blend to address all target soils?</w:t>
      </w:r>
    </w:p>
    <w:p w14:paraId="37FF85B2"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What is the best method of disinfecting a mechanical washer-disinfector after processing instruments that are known or suspected of contamination with prions?</w:t>
      </w:r>
    </w:p>
    <w:p w14:paraId="60B8D8A0"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What is the incidence of organizations "guessing" about how to process loaned items because the IFU was not provided?</w:t>
      </w:r>
    </w:p>
    <w:p w14:paraId="2E5B5F99"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What are the main drivers of errors in instrument processing?  Is it time pressure? Pressure from members of the perioperative team?</w:t>
      </w:r>
    </w:p>
    <w:p w14:paraId="026F3286" w14:textId="73B2AC29"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 xml:space="preserve">Is there a </w:t>
      </w:r>
      <w:r w:rsidR="002A7F47" w:rsidRPr="00C635E5">
        <w:rPr>
          <w:rFonts w:ascii="Times New Roman" w:eastAsia="Times New Roman" w:hAnsi="Times New Roman" w:cs="Times New Roman"/>
          <w:sz w:val="24"/>
          <w:szCs w:val="24"/>
        </w:rPr>
        <w:t>best method</w:t>
      </w:r>
      <w:r w:rsidRPr="00C635E5">
        <w:rPr>
          <w:rFonts w:ascii="Times New Roman" w:eastAsia="Times New Roman" w:hAnsi="Times New Roman" w:cs="Times New Roman"/>
          <w:sz w:val="24"/>
          <w:szCs w:val="24"/>
        </w:rPr>
        <w:t xml:space="preserve"> for point of use treatment for complex orthopedic devices including reamers?</w:t>
      </w:r>
    </w:p>
    <w:p w14:paraId="7EF1EC28"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Effects of transporting instruments between locations on useful life of the instrument</w:t>
      </w:r>
    </w:p>
    <w:p w14:paraId="21FDC48E"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Effective PPE selection in decontamination area specific to chemicals used (looking at respiratory protection in general as part of the organizations' respiratory protection program)</w:t>
      </w:r>
    </w:p>
    <w:p w14:paraId="1F6A361B"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Updates to effective prion deactivation and removal from surgical instruments</w:t>
      </w:r>
    </w:p>
    <w:p w14:paraId="48AA7E54"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Optimal cleaning verification markers (is there one that is best?) and implementation of cleaning verification in practice</w:t>
      </w:r>
    </w:p>
    <w:p w14:paraId="4FBD3228"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Updates to intraocular instrument processing?</w:t>
      </w:r>
    </w:p>
    <w:p w14:paraId="283A19F9"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lastRenderedPageBreak/>
        <w:t>Evaluation of IUSS processes - not the sterilization process, but the cleaning and handling leading up to it - does correct decontamination (ie, according to the IFU) occur reliably when IUSS is used?</w:t>
      </w:r>
    </w:p>
    <w:p w14:paraId="58033F72"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OneTray outcomes studies when organizations use them off label for storage</w:t>
      </w:r>
    </w:p>
    <w:p w14:paraId="0FA5D807" w14:textId="77777777" w:rsidR="008110F7" w:rsidRPr="00C635E5" w:rsidRDefault="008110F7">
      <w:pPr>
        <w:pStyle w:val="ListParagraph"/>
        <w:numPr>
          <w:ilvl w:val="0"/>
          <w:numId w:val="22"/>
        </w:numPr>
        <w:spacing w:after="0" w:line="240" w:lineRule="auto"/>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Best way to remove biofilm from a variety of surfaces on complex instruments.</w:t>
      </w:r>
    </w:p>
    <w:p w14:paraId="752FF585" w14:textId="77777777" w:rsidR="008110F7" w:rsidRPr="00C635E5" w:rsidRDefault="008110F7" w:rsidP="008110F7">
      <w:pPr>
        <w:pStyle w:val="ListParagraph"/>
        <w:spacing w:after="0" w:line="240" w:lineRule="auto"/>
        <w:ind w:left="1800"/>
        <w:rPr>
          <w:rFonts w:ascii="Times New Roman" w:eastAsia="Times New Roman" w:hAnsi="Times New Roman" w:cs="Times New Roman"/>
          <w:sz w:val="24"/>
          <w:szCs w:val="24"/>
        </w:rPr>
      </w:pPr>
    </w:p>
    <w:p w14:paraId="4B293B7C" w14:textId="77777777" w:rsidR="00DE78F8" w:rsidRPr="00C635E5" w:rsidRDefault="00DE78F8" w:rsidP="00DE78F8">
      <w:pPr>
        <w:pStyle w:val="ListParagraph"/>
        <w:spacing w:after="0" w:line="240" w:lineRule="auto"/>
        <w:ind w:left="1800"/>
        <w:contextualSpacing w:val="0"/>
        <w:rPr>
          <w:rFonts w:ascii="Times New Roman" w:eastAsia="Times New Roman" w:hAnsi="Times New Roman" w:cs="Times New Roman"/>
          <w:sz w:val="24"/>
          <w:szCs w:val="24"/>
        </w:rPr>
      </w:pPr>
    </w:p>
    <w:p w14:paraId="2B947F00" w14:textId="22314624" w:rsidR="00DE78F8" w:rsidRPr="00C635E5" w:rsidRDefault="00DE78F8" w:rsidP="00DE78F8">
      <w:pPr>
        <w:spacing w:after="0" w:line="240" w:lineRule="auto"/>
        <w:rPr>
          <w:rFonts w:ascii="Times New Roman" w:eastAsia="Times New Roman" w:hAnsi="Times New Roman" w:cs="Times New Roman"/>
          <w:b/>
          <w:i/>
          <w:sz w:val="24"/>
          <w:szCs w:val="24"/>
        </w:rPr>
      </w:pPr>
      <w:r w:rsidRPr="00C635E5">
        <w:rPr>
          <w:rFonts w:ascii="Times New Roman" w:eastAsia="Times New Roman" w:hAnsi="Times New Roman" w:cs="Times New Roman"/>
          <w:b/>
          <w:i/>
          <w:sz w:val="24"/>
          <w:szCs w:val="24"/>
        </w:rPr>
        <w:t>Laser Safety</w:t>
      </w:r>
    </w:p>
    <w:p w14:paraId="575C99A9" w14:textId="167FC648" w:rsidR="00DE78F8" w:rsidRPr="00C635E5" w:rsidRDefault="00DE78F8" w:rsidP="00DE78F8">
      <w:pPr>
        <w:spacing w:after="0" w:line="240" w:lineRule="auto"/>
        <w:rPr>
          <w:rFonts w:ascii="Times New Roman" w:eastAsia="Times New Roman" w:hAnsi="Times New Roman" w:cs="Times New Roman"/>
          <w:b/>
          <w:i/>
          <w:sz w:val="24"/>
          <w:szCs w:val="24"/>
        </w:rPr>
      </w:pPr>
    </w:p>
    <w:p w14:paraId="3F9EE2DA" w14:textId="77777777" w:rsidR="00DE78F8" w:rsidRPr="00C635E5" w:rsidRDefault="00DE78F8">
      <w:pPr>
        <w:pStyle w:val="ListParagraph"/>
        <w:numPr>
          <w:ilvl w:val="0"/>
          <w:numId w:val="16"/>
        </w:numPr>
        <w:rPr>
          <w:rFonts w:ascii="Times New Roman" w:hAnsi="Times New Roman" w:cs="Times New Roman"/>
          <w:sz w:val="24"/>
          <w:szCs w:val="24"/>
        </w:rPr>
      </w:pPr>
      <w:r w:rsidRPr="00C635E5">
        <w:rPr>
          <w:rFonts w:ascii="Times New Roman" w:hAnsi="Times New Roman" w:cs="Times New Roman"/>
          <w:sz w:val="24"/>
          <w:szCs w:val="24"/>
        </w:rPr>
        <w:t xml:space="preserve">The benefits of doing a pre-procedure laser checklist. </w:t>
      </w:r>
    </w:p>
    <w:p w14:paraId="690E4916" w14:textId="77777777" w:rsidR="00DE78F8" w:rsidRPr="00C635E5" w:rsidRDefault="00DE78F8">
      <w:pPr>
        <w:pStyle w:val="ListParagraph"/>
        <w:numPr>
          <w:ilvl w:val="0"/>
          <w:numId w:val="16"/>
        </w:numPr>
        <w:rPr>
          <w:rFonts w:ascii="Times New Roman" w:hAnsi="Times New Roman" w:cs="Times New Roman"/>
          <w:sz w:val="24"/>
          <w:szCs w:val="24"/>
        </w:rPr>
      </w:pPr>
      <w:r w:rsidRPr="00C635E5">
        <w:rPr>
          <w:rFonts w:ascii="Times New Roman" w:hAnsi="Times New Roman" w:cs="Times New Roman"/>
          <w:sz w:val="24"/>
          <w:szCs w:val="24"/>
        </w:rPr>
        <w:t>The benefits of doing a pre-procedure laser time out.</w:t>
      </w:r>
    </w:p>
    <w:p w14:paraId="4DA406AC" w14:textId="77777777" w:rsidR="00DE78F8" w:rsidRPr="00C635E5" w:rsidRDefault="00DE78F8">
      <w:pPr>
        <w:pStyle w:val="ListParagraph"/>
        <w:numPr>
          <w:ilvl w:val="0"/>
          <w:numId w:val="16"/>
        </w:numPr>
        <w:rPr>
          <w:rFonts w:ascii="Times New Roman" w:hAnsi="Times New Roman" w:cs="Times New Roman"/>
          <w:sz w:val="24"/>
          <w:szCs w:val="24"/>
        </w:rPr>
      </w:pPr>
      <w:r w:rsidRPr="00C635E5">
        <w:rPr>
          <w:rFonts w:ascii="Times New Roman" w:hAnsi="Times New Roman" w:cs="Times New Roman"/>
          <w:sz w:val="24"/>
          <w:szCs w:val="24"/>
        </w:rPr>
        <w:t xml:space="preserve">The benefits of teeth protectors. </w:t>
      </w:r>
    </w:p>
    <w:p w14:paraId="38EA509B" w14:textId="47A6C5CF" w:rsidR="00847395" w:rsidRPr="00C635E5" w:rsidRDefault="00DE78F8">
      <w:pPr>
        <w:pStyle w:val="ListParagraph"/>
        <w:numPr>
          <w:ilvl w:val="0"/>
          <w:numId w:val="16"/>
        </w:numPr>
        <w:rPr>
          <w:rFonts w:ascii="Times New Roman" w:hAnsi="Times New Roman" w:cs="Times New Roman"/>
          <w:sz w:val="24"/>
          <w:szCs w:val="24"/>
        </w:rPr>
      </w:pPr>
      <w:r w:rsidRPr="00C635E5">
        <w:rPr>
          <w:rFonts w:ascii="Times New Roman" w:hAnsi="Times New Roman" w:cs="Times New Roman"/>
          <w:sz w:val="24"/>
          <w:szCs w:val="24"/>
        </w:rPr>
        <w:t>The benefits to holstering the laser fiber.</w:t>
      </w:r>
    </w:p>
    <w:p w14:paraId="63FF8325" w14:textId="4A15CAE5" w:rsidR="00687CE7" w:rsidRPr="00C635E5" w:rsidRDefault="00687CE7" w:rsidP="00687CE7">
      <w:pPr>
        <w:rPr>
          <w:rFonts w:ascii="Times New Roman" w:hAnsi="Times New Roman" w:cs="Times New Roman"/>
          <w:b/>
          <w:bCs/>
          <w:i/>
          <w:iCs/>
          <w:sz w:val="24"/>
          <w:szCs w:val="24"/>
        </w:rPr>
      </w:pPr>
      <w:r w:rsidRPr="00C635E5">
        <w:rPr>
          <w:rFonts w:ascii="Times New Roman" w:hAnsi="Times New Roman" w:cs="Times New Roman"/>
          <w:b/>
          <w:bCs/>
          <w:i/>
          <w:iCs/>
          <w:sz w:val="24"/>
          <w:szCs w:val="24"/>
        </w:rPr>
        <w:t>Local Sedation</w:t>
      </w:r>
    </w:p>
    <w:p w14:paraId="7531E304" w14:textId="77777777" w:rsidR="00687CE7" w:rsidRPr="00C635E5" w:rsidRDefault="00687CE7">
      <w:pPr>
        <w:pStyle w:val="ListParagraph"/>
        <w:numPr>
          <w:ilvl w:val="0"/>
          <w:numId w:val="21"/>
        </w:numPr>
        <w:spacing w:after="0" w:line="240" w:lineRule="auto"/>
        <w:contextualSpacing w:val="0"/>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Staffing – RN circulator vs circulator and monitor nurse</w:t>
      </w:r>
    </w:p>
    <w:p w14:paraId="15DF0951" w14:textId="77777777" w:rsidR="00687CE7" w:rsidRPr="00C635E5" w:rsidRDefault="00687CE7">
      <w:pPr>
        <w:pStyle w:val="ListParagraph"/>
        <w:numPr>
          <w:ilvl w:val="0"/>
          <w:numId w:val="21"/>
        </w:numPr>
        <w:spacing w:after="0" w:line="240" w:lineRule="auto"/>
        <w:contextualSpacing w:val="0"/>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Competencies/Education-EKG interpretation, etc</w:t>
      </w:r>
    </w:p>
    <w:p w14:paraId="28751B74" w14:textId="77777777" w:rsidR="00687CE7" w:rsidRPr="00C635E5" w:rsidRDefault="00687CE7">
      <w:pPr>
        <w:pStyle w:val="ListParagraph"/>
        <w:numPr>
          <w:ilvl w:val="0"/>
          <w:numId w:val="21"/>
        </w:numPr>
        <w:spacing w:after="0" w:line="240" w:lineRule="auto"/>
        <w:contextualSpacing w:val="0"/>
        <w:rPr>
          <w:rFonts w:ascii="Times New Roman" w:eastAsia="Times New Roman" w:hAnsi="Times New Roman" w:cs="Times New Roman"/>
          <w:sz w:val="24"/>
          <w:szCs w:val="24"/>
        </w:rPr>
      </w:pPr>
      <w:r w:rsidRPr="00C635E5">
        <w:rPr>
          <w:rFonts w:ascii="Times New Roman" w:eastAsia="Times New Roman" w:hAnsi="Times New Roman" w:cs="Times New Roman"/>
          <w:sz w:val="24"/>
          <w:szCs w:val="24"/>
        </w:rPr>
        <w:t>Certifications-BLS vs ACLS</w:t>
      </w:r>
    </w:p>
    <w:p w14:paraId="41157F65" w14:textId="77777777" w:rsidR="00687CE7" w:rsidRPr="00C635E5" w:rsidRDefault="00687CE7" w:rsidP="00687CE7">
      <w:pPr>
        <w:pStyle w:val="ListParagraph"/>
        <w:rPr>
          <w:rFonts w:ascii="Times New Roman" w:hAnsi="Times New Roman" w:cs="Times New Roman"/>
          <w:b/>
          <w:bCs/>
          <w:i/>
          <w:iCs/>
          <w:sz w:val="24"/>
          <w:szCs w:val="24"/>
        </w:rPr>
      </w:pPr>
    </w:p>
    <w:p w14:paraId="2B10C64C" w14:textId="77777777" w:rsidR="00591E4A" w:rsidRPr="00C635E5" w:rsidRDefault="00591E4A" w:rsidP="00591E4A">
      <w:pPr>
        <w:rPr>
          <w:rFonts w:ascii="Times New Roman" w:hAnsi="Times New Roman" w:cs="Times New Roman"/>
          <w:i/>
          <w:sz w:val="24"/>
          <w:szCs w:val="24"/>
        </w:rPr>
      </w:pPr>
      <w:r w:rsidRPr="00C635E5">
        <w:rPr>
          <w:rFonts w:ascii="Times New Roman" w:hAnsi="Times New Roman" w:cs="Times New Roman"/>
          <w:b/>
          <w:i/>
          <w:sz w:val="24"/>
          <w:szCs w:val="24"/>
        </w:rPr>
        <w:t>Manual Chemical High-Level Disinfection</w:t>
      </w:r>
    </w:p>
    <w:p w14:paraId="3D942754" w14:textId="67FB65C2"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 xml:space="preserve">Processing </w:t>
      </w:r>
      <w:r w:rsidR="00F01F7A" w:rsidRPr="00C635E5">
        <w:rPr>
          <w:rFonts w:ascii="Times New Roman" w:hAnsi="Times New Roman" w:cs="Times New Roman"/>
          <w:sz w:val="24"/>
          <w:szCs w:val="24"/>
        </w:rPr>
        <w:t>semi critical</w:t>
      </w:r>
      <w:r w:rsidRPr="00C635E5">
        <w:rPr>
          <w:rFonts w:ascii="Times New Roman" w:hAnsi="Times New Roman" w:cs="Times New Roman"/>
          <w:sz w:val="24"/>
          <w:szCs w:val="24"/>
        </w:rPr>
        <w:t xml:space="preserve"> items by sterilization rather than high-level disinfection or liquid chemical sterilization</w:t>
      </w:r>
    </w:p>
    <w:p w14:paraId="77B5938F" w14:textId="77777777" w:rsidR="00591E4A" w:rsidRPr="00C635E5" w:rsidRDefault="00591E4A">
      <w:pPr>
        <w:pStyle w:val="ListParagraph"/>
        <w:numPr>
          <w:ilvl w:val="0"/>
          <w:numId w:val="7"/>
        </w:numPr>
        <w:spacing w:line="240" w:lineRule="auto"/>
        <w:rPr>
          <w:rFonts w:ascii="Times New Roman" w:hAnsi="Times New Roman" w:cs="Times New Roman"/>
          <w:sz w:val="24"/>
          <w:szCs w:val="24"/>
        </w:rPr>
      </w:pPr>
      <w:r w:rsidRPr="00C635E5">
        <w:rPr>
          <w:rFonts w:ascii="Times New Roman" w:hAnsi="Times New Roman" w:cs="Times New Roman"/>
          <w:sz w:val="24"/>
          <w:szCs w:val="24"/>
        </w:rPr>
        <w:t>Bacterial resistance to high-level disinfectants</w:t>
      </w:r>
    </w:p>
    <w:p w14:paraId="0BEAD12F" w14:textId="77777777" w:rsidR="00591E4A" w:rsidRPr="00C635E5" w:rsidRDefault="00591E4A">
      <w:pPr>
        <w:pStyle w:val="ListParagraph"/>
        <w:numPr>
          <w:ilvl w:val="0"/>
          <w:numId w:val="7"/>
        </w:numPr>
        <w:spacing w:line="240" w:lineRule="auto"/>
        <w:rPr>
          <w:rFonts w:ascii="Times New Roman" w:hAnsi="Times New Roman" w:cs="Times New Roman"/>
          <w:sz w:val="24"/>
          <w:szCs w:val="24"/>
        </w:rPr>
      </w:pPr>
      <w:r w:rsidRPr="00C635E5">
        <w:rPr>
          <w:rFonts w:ascii="Times New Roman" w:hAnsi="Times New Roman" w:cs="Times New Roman"/>
          <w:sz w:val="24"/>
          <w:szCs w:val="24"/>
        </w:rPr>
        <w:t>Viral resistance to high-level disinfectants</w:t>
      </w:r>
    </w:p>
    <w:p w14:paraId="4A67B1D8"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Best practices for processing endocavitary ultrasound probes</w:t>
      </w:r>
    </w:p>
    <w:p w14:paraId="071E8709"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Health hazards associated with use of high-level disinfectants</w:t>
      </w:r>
    </w:p>
    <w:p w14:paraId="392F1666"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Benefits/harms of high-level disinfection performed at the point of care</w:t>
      </w:r>
    </w:p>
    <w:p w14:paraId="5E7B0E63" w14:textId="72D4C023"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 xml:space="preserve">Rinsing cleaned </w:t>
      </w:r>
      <w:r w:rsidR="00F01F7A" w:rsidRPr="00C635E5">
        <w:rPr>
          <w:rFonts w:ascii="Times New Roman" w:hAnsi="Times New Roman" w:cs="Times New Roman"/>
          <w:sz w:val="24"/>
          <w:szCs w:val="24"/>
        </w:rPr>
        <w:t>semi critical</w:t>
      </w:r>
      <w:r w:rsidRPr="00C635E5">
        <w:rPr>
          <w:rFonts w:ascii="Times New Roman" w:hAnsi="Times New Roman" w:cs="Times New Roman"/>
          <w:sz w:val="24"/>
          <w:szCs w:val="24"/>
        </w:rPr>
        <w:t xml:space="preserve"> items with utility (ie, tap) water rather than treated (eg, reverse osmosis, distilled) water prior to high-level disinfection</w:t>
      </w:r>
    </w:p>
    <w:p w14:paraId="31E3C2CF"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Rinsing items processed by high-level disinfection with sterile or critical water (ie, water that has been extensively treated to remove microorganisms and other materials) rather than utility water</w:t>
      </w:r>
    </w:p>
    <w:p w14:paraId="09B546AF"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Best practices for monitoring temperature of activated high-level disinfectants, both before use and during storage</w:t>
      </w:r>
    </w:p>
    <w:p w14:paraId="0A6565FE" w14:textId="77777777"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Benefits/harms of adding activated high-level disinfectant solution to an existing container of activated high-level disinfectant solution</w:t>
      </w:r>
    </w:p>
    <w:p w14:paraId="6F068083" w14:textId="2CD5E55C"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 xml:space="preserve">Best practices for high-level disinfection of </w:t>
      </w:r>
      <w:r w:rsidR="00F01F7A" w:rsidRPr="00C635E5">
        <w:rPr>
          <w:rFonts w:ascii="Times New Roman" w:hAnsi="Times New Roman" w:cs="Times New Roman"/>
          <w:sz w:val="24"/>
          <w:szCs w:val="24"/>
        </w:rPr>
        <w:t>semi critical</w:t>
      </w:r>
      <w:r w:rsidRPr="00C635E5">
        <w:rPr>
          <w:rFonts w:ascii="Times New Roman" w:hAnsi="Times New Roman" w:cs="Times New Roman"/>
          <w:sz w:val="24"/>
          <w:szCs w:val="24"/>
        </w:rPr>
        <w:t xml:space="preserve"> devices that cannot be fully immersed</w:t>
      </w:r>
    </w:p>
    <w:p w14:paraId="677D071E" w14:textId="69E1979F" w:rsidR="00591E4A" w:rsidRPr="00C635E5" w:rsidRDefault="00591E4A">
      <w:pPr>
        <w:pStyle w:val="ListParagraph"/>
        <w:numPr>
          <w:ilvl w:val="0"/>
          <w:numId w:val="4"/>
        </w:numPr>
        <w:spacing w:line="240" w:lineRule="auto"/>
        <w:rPr>
          <w:rFonts w:ascii="Times New Roman" w:hAnsi="Times New Roman" w:cs="Times New Roman"/>
          <w:sz w:val="24"/>
          <w:szCs w:val="24"/>
        </w:rPr>
      </w:pPr>
      <w:r w:rsidRPr="00C635E5">
        <w:rPr>
          <w:rFonts w:ascii="Times New Roman" w:hAnsi="Times New Roman" w:cs="Times New Roman"/>
          <w:sz w:val="24"/>
          <w:szCs w:val="24"/>
        </w:rPr>
        <w:t xml:space="preserve">Best practices for storage of </w:t>
      </w:r>
      <w:r w:rsidR="00F01F7A" w:rsidRPr="00C635E5">
        <w:rPr>
          <w:rFonts w:ascii="Times New Roman" w:hAnsi="Times New Roman" w:cs="Times New Roman"/>
          <w:sz w:val="24"/>
          <w:szCs w:val="24"/>
        </w:rPr>
        <w:t>semi critical</w:t>
      </w:r>
      <w:r w:rsidRPr="00C635E5">
        <w:rPr>
          <w:rFonts w:ascii="Times New Roman" w:hAnsi="Times New Roman" w:cs="Times New Roman"/>
          <w:sz w:val="24"/>
          <w:szCs w:val="24"/>
        </w:rPr>
        <w:t xml:space="preserve"> devices processed by high-level disinfection</w:t>
      </w:r>
    </w:p>
    <w:p w14:paraId="56B929BB" w14:textId="77777777" w:rsidR="00591E4A" w:rsidRPr="00C635E5" w:rsidRDefault="00591E4A" w:rsidP="00591E4A">
      <w:pPr>
        <w:spacing w:line="240" w:lineRule="auto"/>
        <w:rPr>
          <w:rFonts w:ascii="Times New Roman" w:hAnsi="Times New Roman" w:cs="Times New Roman"/>
          <w:b/>
          <w:i/>
          <w:sz w:val="24"/>
          <w:szCs w:val="24"/>
        </w:rPr>
      </w:pPr>
      <w:r w:rsidRPr="00C635E5">
        <w:rPr>
          <w:rFonts w:ascii="Times New Roman" w:hAnsi="Times New Roman" w:cs="Times New Roman"/>
          <w:b/>
          <w:i/>
          <w:sz w:val="24"/>
          <w:szCs w:val="24"/>
        </w:rPr>
        <w:t>Medication Safety</w:t>
      </w:r>
    </w:p>
    <w:p w14:paraId="6980D94F" w14:textId="36DEE7F8" w:rsidR="00287B11" w:rsidRPr="00287B11" w:rsidRDefault="00287B11">
      <w:pPr>
        <w:pStyle w:val="ListParagraph"/>
        <w:numPr>
          <w:ilvl w:val="0"/>
          <w:numId w:val="6"/>
        </w:numPr>
        <w:spacing w:line="240" w:lineRule="auto"/>
        <w:rPr>
          <w:rFonts w:ascii="Times New Roman" w:hAnsi="Times New Roman" w:cs="Times New Roman"/>
          <w:sz w:val="24"/>
          <w:szCs w:val="24"/>
        </w:rPr>
      </w:pPr>
      <w:r w:rsidRPr="00287B11">
        <w:rPr>
          <w:rFonts w:ascii="Times New Roman" w:hAnsi="Times New Roman" w:cs="Times New Roman"/>
          <w:sz w:val="24"/>
          <w:szCs w:val="24"/>
        </w:rPr>
        <w:lastRenderedPageBreak/>
        <w:t>Review of Perioperative Medication Errors by:</w:t>
      </w:r>
    </w:p>
    <w:p w14:paraId="0F1D9C3F" w14:textId="77777777" w:rsidR="00287B11" w:rsidRPr="00287B11" w:rsidRDefault="00287B11" w:rsidP="00287B11">
      <w:pPr>
        <w:pStyle w:val="ListParagraph"/>
        <w:spacing w:line="240" w:lineRule="auto"/>
        <w:ind w:left="1800"/>
        <w:rPr>
          <w:rFonts w:ascii="Times New Roman" w:hAnsi="Times New Roman" w:cs="Times New Roman"/>
          <w:sz w:val="24"/>
          <w:szCs w:val="24"/>
        </w:rPr>
      </w:pPr>
      <w:r w:rsidRPr="00287B11">
        <w:rPr>
          <w:rFonts w:ascii="Times New Roman" w:hAnsi="Times New Roman" w:cs="Times New Roman"/>
          <w:sz w:val="24"/>
          <w:szCs w:val="24"/>
        </w:rPr>
        <w:t>a.</w:t>
      </w:r>
      <w:r w:rsidRPr="00287B11">
        <w:rPr>
          <w:rFonts w:ascii="Times New Roman" w:hAnsi="Times New Roman" w:cs="Times New Roman"/>
          <w:sz w:val="24"/>
          <w:szCs w:val="24"/>
        </w:rPr>
        <w:tab/>
        <w:t xml:space="preserve">type (ie, omission, timing, dose, medication give), </w:t>
      </w:r>
    </w:p>
    <w:p w14:paraId="7DFFC99E" w14:textId="77777777" w:rsidR="00287B11" w:rsidRPr="00287B11" w:rsidRDefault="00287B11" w:rsidP="00287B11">
      <w:pPr>
        <w:pStyle w:val="ListParagraph"/>
        <w:spacing w:line="240" w:lineRule="auto"/>
        <w:ind w:left="1800"/>
        <w:rPr>
          <w:rFonts w:ascii="Times New Roman" w:hAnsi="Times New Roman" w:cs="Times New Roman"/>
          <w:sz w:val="24"/>
          <w:szCs w:val="24"/>
        </w:rPr>
      </w:pPr>
      <w:r w:rsidRPr="00287B11">
        <w:rPr>
          <w:rFonts w:ascii="Times New Roman" w:hAnsi="Times New Roman" w:cs="Times New Roman"/>
          <w:sz w:val="24"/>
          <w:szCs w:val="24"/>
        </w:rPr>
        <w:t>b.</w:t>
      </w:r>
      <w:r w:rsidRPr="00287B11">
        <w:rPr>
          <w:rFonts w:ascii="Times New Roman" w:hAnsi="Times New Roman" w:cs="Times New Roman"/>
          <w:sz w:val="24"/>
          <w:szCs w:val="24"/>
        </w:rPr>
        <w:tab/>
        <w:t xml:space="preserve">frequency or incidence, </w:t>
      </w:r>
    </w:p>
    <w:p w14:paraId="58E69D18" w14:textId="77777777" w:rsidR="00287B11" w:rsidRPr="00287B11" w:rsidRDefault="00287B11" w:rsidP="00287B11">
      <w:pPr>
        <w:pStyle w:val="ListParagraph"/>
        <w:spacing w:line="240" w:lineRule="auto"/>
        <w:ind w:left="1800"/>
        <w:rPr>
          <w:rFonts w:ascii="Times New Roman" w:hAnsi="Times New Roman" w:cs="Times New Roman"/>
          <w:sz w:val="24"/>
          <w:szCs w:val="24"/>
        </w:rPr>
      </w:pPr>
      <w:r w:rsidRPr="00287B11">
        <w:rPr>
          <w:rFonts w:ascii="Times New Roman" w:hAnsi="Times New Roman" w:cs="Times New Roman"/>
          <w:sz w:val="24"/>
          <w:szCs w:val="24"/>
        </w:rPr>
        <w:t>c.</w:t>
      </w:r>
      <w:r w:rsidRPr="00287B11">
        <w:rPr>
          <w:rFonts w:ascii="Times New Roman" w:hAnsi="Times New Roman" w:cs="Times New Roman"/>
          <w:sz w:val="24"/>
          <w:szCs w:val="24"/>
        </w:rPr>
        <w:tab/>
        <w:t xml:space="preserve">person who administered the medication (ie, anesthesia professional, Surgeon, RN, NP, PA), </w:t>
      </w:r>
    </w:p>
    <w:p w14:paraId="222594BC" w14:textId="77777777" w:rsidR="00287B11" w:rsidRPr="00287B11" w:rsidRDefault="00287B11" w:rsidP="00287B11">
      <w:pPr>
        <w:pStyle w:val="ListParagraph"/>
        <w:spacing w:line="240" w:lineRule="auto"/>
        <w:ind w:left="1800"/>
        <w:rPr>
          <w:rFonts w:ascii="Times New Roman" w:hAnsi="Times New Roman" w:cs="Times New Roman"/>
          <w:sz w:val="24"/>
          <w:szCs w:val="24"/>
        </w:rPr>
      </w:pPr>
      <w:r w:rsidRPr="00287B11">
        <w:rPr>
          <w:rFonts w:ascii="Times New Roman" w:hAnsi="Times New Roman" w:cs="Times New Roman"/>
          <w:sz w:val="24"/>
          <w:szCs w:val="24"/>
        </w:rPr>
        <w:t>d.</w:t>
      </w:r>
      <w:r w:rsidRPr="00287B11">
        <w:rPr>
          <w:rFonts w:ascii="Times New Roman" w:hAnsi="Times New Roman" w:cs="Times New Roman"/>
          <w:sz w:val="24"/>
          <w:szCs w:val="24"/>
        </w:rPr>
        <w:tab/>
        <w:t xml:space="preserve">location where the error occurred (ie, pre, intra, post), and </w:t>
      </w:r>
    </w:p>
    <w:p w14:paraId="16C7C32C" w14:textId="77777777" w:rsidR="00287B11" w:rsidRPr="00287B11" w:rsidRDefault="00287B11" w:rsidP="00287B11">
      <w:pPr>
        <w:pStyle w:val="ListParagraph"/>
        <w:spacing w:line="240" w:lineRule="auto"/>
        <w:ind w:left="1800"/>
        <w:rPr>
          <w:rFonts w:ascii="Times New Roman" w:hAnsi="Times New Roman" w:cs="Times New Roman"/>
          <w:sz w:val="24"/>
          <w:szCs w:val="24"/>
        </w:rPr>
      </w:pPr>
      <w:r w:rsidRPr="00287B11">
        <w:rPr>
          <w:rFonts w:ascii="Times New Roman" w:hAnsi="Times New Roman" w:cs="Times New Roman"/>
          <w:sz w:val="24"/>
          <w:szCs w:val="24"/>
        </w:rPr>
        <w:t>e.</w:t>
      </w:r>
      <w:r w:rsidRPr="00287B11">
        <w:rPr>
          <w:rFonts w:ascii="Times New Roman" w:hAnsi="Times New Roman" w:cs="Times New Roman"/>
          <w:sz w:val="24"/>
          <w:szCs w:val="24"/>
        </w:rPr>
        <w:tab/>
        <w:t xml:space="preserve">how they are identified (ie, incident reporting system, chart review, AI bot). </w:t>
      </w:r>
    </w:p>
    <w:p w14:paraId="08971E6B" w14:textId="07B6D06C" w:rsidR="00287B11" w:rsidRPr="00287B11" w:rsidRDefault="00287B11">
      <w:pPr>
        <w:pStyle w:val="ListParagraph"/>
        <w:numPr>
          <w:ilvl w:val="0"/>
          <w:numId w:val="6"/>
        </w:numPr>
        <w:spacing w:line="240" w:lineRule="auto"/>
        <w:rPr>
          <w:rFonts w:ascii="Times New Roman" w:hAnsi="Times New Roman" w:cs="Times New Roman"/>
          <w:sz w:val="24"/>
          <w:szCs w:val="24"/>
        </w:rPr>
      </w:pPr>
      <w:r w:rsidRPr="00287B11">
        <w:rPr>
          <w:rFonts w:ascii="Times New Roman" w:hAnsi="Times New Roman" w:cs="Times New Roman"/>
          <w:sz w:val="24"/>
          <w:szCs w:val="24"/>
        </w:rPr>
        <w:t>Best practices for labeling medications on the sterile field</w:t>
      </w:r>
    </w:p>
    <w:p w14:paraId="3F175B30" w14:textId="487B2247" w:rsidR="00287B11" w:rsidRPr="00C635E5" w:rsidRDefault="00287B11">
      <w:pPr>
        <w:pStyle w:val="ListParagraph"/>
        <w:numPr>
          <w:ilvl w:val="0"/>
          <w:numId w:val="6"/>
        </w:numPr>
        <w:spacing w:line="240" w:lineRule="auto"/>
        <w:rPr>
          <w:rFonts w:ascii="Times New Roman" w:hAnsi="Times New Roman" w:cs="Times New Roman"/>
          <w:sz w:val="24"/>
          <w:szCs w:val="24"/>
        </w:rPr>
      </w:pPr>
      <w:r w:rsidRPr="00287B11">
        <w:rPr>
          <w:rFonts w:ascii="Times New Roman" w:hAnsi="Times New Roman" w:cs="Times New Roman"/>
          <w:sz w:val="24"/>
          <w:szCs w:val="24"/>
        </w:rPr>
        <w:t>Prevention of exposure to hazardous medications during surgery</w:t>
      </w:r>
    </w:p>
    <w:p w14:paraId="6AA43E88" w14:textId="04ADF5AE" w:rsidR="00591E4A" w:rsidRDefault="00591E4A" w:rsidP="00591E4A">
      <w:pPr>
        <w:spacing w:line="240" w:lineRule="auto"/>
        <w:rPr>
          <w:rFonts w:ascii="Times New Roman" w:hAnsi="Times New Roman" w:cs="Times New Roman"/>
          <w:b/>
          <w:i/>
          <w:sz w:val="24"/>
          <w:szCs w:val="24"/>
        </w:rPr>
      </w:pPr>
      <w:r w:rsidRPr="00C635E5">
        <w:rPr>
          <w:rFonts w:ascii="Times New Roman" w:hAnsi="Times New Roman" w:cs="Times New Roman"/>
          <w:b/>
          <w:i/>
          <w:sz w:val="24"/>
          <w:szCs w:val="24"/>
        </w:rPr>
        <w:t>Minimally Invasive Surgery (MIS)</w:t>
      </w:r>
    </w:p>
    <w:p w14:paraId="42517E88" w14:textId="2454E1D5" w:rsidR="00AC1690" w:rsidRPr="00793FC6" w:rsidRDefault="00AC1690">
      <w:pPr>
        <w:pStyle w:val="ListParagraph"/>
        <w:numPr>
          <w:ilvl w:val="0"/>
          <w:numId w:val="6"/>
        </w:numPr>
        <w:spacing w:line="240" w:lineRule="auto"/>
        <w:rPr>
          <w:rFonts w:ascii="Times New Roman" w:hAnsi="Times New Roman" w:cs="Times New Roman"/>
          <w:bCs/>
          <w:iCs/>
          <w:sz w:val="24"/>
          <w:szCs w:val="24"/>
        </w:rPr>
      </w:pPr>
      <w:r w:rsidRPr="00793FC6">
        <w:rPr>
          <w:rFonts w:ascii="Times New Roman" w:hAnsi="Times New Roman" w:cs="Times New Roman"/>
          <w:bCs/>
          <w:iCs/>
          <w:sz w:val="24"/>
          <w:szCs w:val="24"/>
        </w:rPr>
        <w:t>Best practices for MIS emergencies (eg, unplanned conversion to open procedure, gas embolism, hemorrhage, robot malfunction) and hybrid OR emergencies</w:t>
      </w:r>
    </w:p>
    <w:p w14:paraId="4B7007EA" w14:textId="59FEC671" w:rsidR="00AC1690" w:rsidRPr="00793FC6" w:rsidRDefault="00AC1690">
      <w:pPr>
        <w:pStyle w:val="ListParagraph"/>
        <w:numPr>
          <w:ilvl w:val="0"/>
          <w:numId w:val="36"/>
        </w:numPr>
        <w:spacing w:line="240" w:lineRule="auto"/>
        <w:rPr>
          <w:rFonts w:ascii="Times New Roman" w:hAnsi="Times New Roman" w:cs="Times New Roman"/>
          <w:bCs/>
          <w:iCs/>
          <w:sz w:val="24"/>
          <w:szCs w:val="24"/>
        </w:rPr>
      </w:pPr>
      <w:r w:rsidRPr="00793FC6">
        <w:rPr>
          <w:rFonts w:ascii="Times New Roman" w:hAnsi="Times New Roman" w:cs="Times New Roman"/>
          <w:bCs/>
          <w:iCs/>
          <w:sz w:val="24"/>
          <w:szCs w:val="24"/>
        </w:rPr>
        <w:t>Team roles (eg, RN circulator, additional personnel)</w:t>
      </w:r>
    </w:p>
    <w:p w14:paraId="23EC740D" w14:textId="00991806" w:rsidR="00AC1690" w:rsidRPr="00793FC6" w:rsidRDefault="00AC1690">
      <w:pPr>
        <w:pStyle w:val="ListParagraph"/>
        <w:numPr>
          <w:ilvl w:val="1"/>
          <w:numId w:val="6"/>
        </w:numPr>
        <w:spacing w:line="240" w:lineRule="auto"/>
        <w:rPr>
          <w:rFonts w:ascii="Times New Roman" w:hAnsi="Times New Roman" w:cs="Times New Roman"/>
          <w:bCs/>
          <w:iCs/>
          <w:sz w:val="24"/>
          <w:szCs w:val="24"/>
        </w:rPr>
      </w:pPr>
      <w:r w:rsidRPr="00793FC6">
        <w:rPr>
          <w:rFonts w:ascii="Times New Roman" w:hAnsi="Times New Roman" w:cs="Times New Roman"/>
          <w:bCs/>
          <w:iCs/>
          <w:sz w:val="24"/>
          <w:szCs w:val="24"/>
        </w:rPr>
        <w:t>Workflow processes</w:t>
      </w:r>
    </w:p>
    <w:p w14:paraId="412CDA9C" w14:textId="637C7B27" w:rsidR="00AC1690" w:rsidRPr="00793FC6" w:rsidRDefault="00AC1690">
      <w:pPr>
        <w:pStyle w:val="ListParagraph"/>
        <w:numPr>
          <w:ilvl w:val="1"/>
          <w:numId w:val="6"/>
        </w:numPr>
        <w:spacing w:line="240" w:lineRule="auto"/>
        <w:rPr>
          <w:rFonts w:ascii="Times New Roman" w:hAnsi="Times New Roman" w:cs="Times New Roman"/>
          <w:bCs/>
          <w:iCs/>
          <w:sz w:val="24"/>
          <w:szCs w:val="24"/>
        </w:rPr>
      </w:pPr>
      <w:r w:rsidRPr="00793FC6">
        <w:rPr>
          <w:rFonts w:ascii="Times New Roman" w:hAnsi="Times New Roman" w:cs="Times New Roman"/>
          <w:bCs/>
          <w:iCs/>
          <w:sz w:val="24"/>
          <w:szCs w:val="24"/>
        </w:rPr>
        <w:t xml:space="preserve">Items (eg, supplies, instruments, equipment) </w:t>
      </w:r>
    </w:p>
    <w:p w14:paraId="70CB5BE0" w14:textId="7CB093DA" w:rsidR="00AC1690" w:rsidRPr="0075237F" w:rsidRDefault="00AC1690">
      <w:pPr>
        <w:pStyle w:val="ListParagraph"/>
        <w:numPr>
          <w:ilvl w:val="0"/>
          <w:numId w:val="6"/>
        </w:numPr>
        <w:spacing w:line="240" w:lineRule="auto"/>
        <w:rPr>
          <w:rFonts w:ascii="Times New Roman" w:hAnsi="Times New Roman" w:cs="Times New Roman"/>
          <w:bCs/>
          <w:iCs/>
          <w:sz w:val="24"/>
          <w:szCs w:val="24"/>
        </w:rPr>
      </w:pPr>
      <w:r w:rsidRPr="0075237F">
        <w:rPr>
          <w:rFonts w:ascii="Times New Roman" w:hAnsi="Times New Roman" w:cs="Times New Roman"/>
          <w:bCs/>
          <w:iCs/>
          <w:sz w:val="24"/>
          <w:szCs w:val="24"/>
        </w:rPr>
        <w:t>Preoperative risk factors for MIS complications in more diverse patient populations (eg, gender diverse patients, racial minorities, patients with complex comorbidities)</w:t>
      </w:r>
    </w:p>
    <w:p w14:paraId="44908BF9" w14:textId="2B477A81"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Fluid distension media used in MIS procedures</w:t>
      </w:r>
    </w:p>
    <w:p w14:paraId="7856A300" w14:textId="7A342771"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 xml:space="preserve">Optimal intervals for reporting fluid deficit </w:t>
      </w:r>
    </w:p>
    <w:p w14:paraId="2EB82525" w14:textId="5E70453F"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Best practices for managing and measuring fluid and accurately determining the fluid deficit</w:t>
      </w:r>
    </w:p>
    <w:p w14:paraId="6975D6E1" w14:textId="45BDCF95"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Maximum safe thresholds for fluid volume deficit in hysteroscopy and cystoscopy</w:t>
      </w:r>
    </w:p>
    <w:p w14:paraId="68C158CB" w14:textId="480CEC1C"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Technology in MIS</w:t>
      </w:r>
    </w:p>
    <w:p w14:paraId="5C784287" w14:textId="1178B958"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Evaluation of baseline knowledge and attitudes of OR personnel during introduction to new technology</w:t>
      </w:r>
    </w:p>
    <w:p w14:paraId="0C9D2CA2" w14:textId="3EC68B1C"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Perioperative RN role in the implementation of new technology (eg, augmented or virtual reality, telecommunications technologies, robotic platforms, computer-navigation systems)</w:t>
      </w:r>
    </w:p>
    <w:p w14:paraId="04C5F26F" w14:textId="6ECFBBE9"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Perioperative RN interventions for safe patient care during robotic-assisted surgery in orthopedics and spine procedures (ie, non-Da Vinci platforms)</w:t>
      </w:r>
    </w:p>
    <w:p w14:paraId="38F24CEA" w14:textId="666974D3"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Complications and risks associated with using advanced technologies for all surgical specialties</w:t>
      </w:r>
    </w:p>
    <w:p w14:paraId="427D7683" w14:textId="67084F96"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Effective quality improvement and change management strategies in MIS and the hybrid OR</w:t>
      </w:r>
    </w:p>
    <w:p w14:paraId="623860B2" w14:textId="53C89345"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Intraoperative MR environment</w:t>
      </w:r>
    </w:p>
    <w:p w14:paraId="27E27617" w14:textId="511D3ECB"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Perioperative RN role</w:t>
      </w:r>
    </w:p>
    <w:p w14:paraId="35D919A3" w14:textId="3C7E2176"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 xml:space="preserve">Workflow practices - </w:t>
      </w:r>
      <w:r w:rsidR="00C6393F" w:rsidRPr="006E5E65">
        <w:rPr>
          <w:rFonts w:ascii="Times New Roman" w:hAnsi="Times New Roman" w:cs="Times New Roman"/>
          <w:bCs/>
          <w:iCs/>
          <w:sz w:val="24"/>
          <w:szCs w:val="24"/>
        </w:rPr>
        <w:t>best</w:t>
      </w:r>
      <w:r w:rsidRPr="006E5E65">
        <w:rPr>
          <w:rFonts w:ascii="Times New Roman" w:hAnsi="Times New Roman" w:cs="Times New Roman"/>
          <w:bCs/>
          <w:iCs/>
          <w:sz w:val="24"/>
          <w:szCs w:val="24"/>
        </w:rPr>
        <w:t xml:space="preserve"> practices for draping and removing the drapes while maintaining sterility</w:t>
      </w:r>
    </w:p>
    <w:p w14:paraId="64B94E6A" w14:textId="4FDA2298"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Positioning considerations</w:t>
      </w:r>
    </w:p>
    <w:p w14:paraId="34022E4C" w14:textId="1701B197"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Checklists and time out processes</w:t>
      </w:r>
    </w:p>
    <w:p w14:paraId="52B6E1C4" w14:textId="7DD22087"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Efficient workflow practices for perioperative teams in MIS</w:t>
      </w:r>
    </w:p>
    <w:p w14:paraId="4CFFF2F8" w14:textId="68C02687"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lastRenderedPageBreak/>
        <w:t>Positioning of equipment to enhance the team performance</w:t>
      </w:r>
    </w:p>
    <w:p w14:paraId="1218FAF9" w14:textId="30886450"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Practices to prevent ergonomic injuries in the OR</w:t>
      </w:r>
    </w:p>
    <w:p w14:paraId="6360E4FE" w14:textId="66039CF7" w:rsidR="00AC1690" w:rsidRPr="006E5E65" w:rsidRDefault="00AC1690">
      <w:pPr>
        <w:pStyle w:val="ListParagraph"/>
        <w:numPr>
          <w:ilvl w:val="1"/>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Communication in MIS</w:t>
      </w:r>
    </w:p>
    <w:p w14:paraId="173DC981" w14:textId="14F31B4D"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Effective team communication during robotic-assisted procedures where the surgeon is isolated at the console away from the rest of the team</w:t>
      </w:r>
    </w:p>
    <w:p w14:paraId="38681C8D" w14:textId="6EEF50EE"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The use of briefings, debriefings, structured language, and sender-receiver acknowledgement practices in communication during MIS</w:t>
      </w:r>
    </w:p>
    <w:p w14:paraId="0D1C1A07" w14:textId="097CF81B"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Coordination of care to prevent errors</w:t>
      </w:r>
    </w:p>
    <w:p w14:paraId="20B6D600" w14:textId="3466C809" w:rsidR="00AC1690" w:rsidRPr="006E5E65" w:rsidRDefault="00AC1690">
      <w:pPr>
        <w:pStyle w:val="ListParagraph"/>
        <w:numPr>
          <w:ilvl w:val="2"/>
          <w:numId w:val="12"/>
        </w:numPr>
        <w:spacing w:line="240" w:lineRule="auto"/>
        <w:rPr>
          <w:rFonts w:ascii="Times New Roman" w:hAnsi="Times New Roman" w:cs="Times New Roman"/>
          <w:bCs/>
          <w:iCs/>
          <w:sz w:val="24"/>
          <w:szCs w:val="24"/>
        </w:rPr>
      </w:pPr>
      <w:r w:rsidRPr="006E5E65">
        <w:rPr>
          <w:rFonts w:ascii="Times New Roman" w:hAnsi="Times New Roman" w:cs="Times New Roman"/>
          <w:bCs/>
          <w:iCs/>
          <w:sz w:val="24"/>
          <w:szCs w:val="24"/>
        </w:rPr>
        <w:t>Telecommunications technologies and their application in perioperative nurse education</w:t>
      </w:r>
    </w:p>
    <w:p w14:paraId="45D5AF37" w14:textId="77777777" w:rsidR="001F74DD" w:rsidRPr="006E5E65" w:rsidRDefault="001F74DD" w:rsidP="001F74DD">
      <w:pPr>
        <w:rPr>
          <w:rFonts w:ascii="Times New Roman" w:hAnsi="Times New Roman" w:cs="Times New Roman"/>
          <w:b/>
          <w:bCs/>
          <w:iCs/>
          <w:sz w:val="24"/>
          <w:szCs w:val="24"/>
        </w:rPr>
      </w:pPr>
      <w:r w:rsidRPr="006E5E65">
        <w:rPr>
          <w:rFonts w:ascii="Times New Roman" w:hAnsi="Times New Roman" w:cs="Times New Roman"/>
          <w:b/>
          <w:bCs/>
          <w:iCs/>
          <w:sz w:val="24"/>
          <w:szCs w:val="24"/>
        </w:rPr>
        <w:t>Moderate Sedation/Analgesia</w:t>
      </w:r>
    </w:p>
    <w:p w14:paraId="31AF9E62"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Evaluate the benefits and harms of patient-controlled sedation and establish patient selection criteria.</w:t>
      </w:r>
    </w:p>
    <w:p w14:paraId="395BE16E"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Evaluate the benefits and harms of BIS monitoring during RN-administered moderate sedation/analgesia, including the outcomes of anesthetic medication use, anesthesia awareness, postoperative complications (eg, delirium), ability to distinguish between moderate and deep sedation/analgesia (define BIS values for each level), patient satisfaction, recovery time, and costs.</w:t>
      </w:r>
    </w:p>
    <w:p w14:paraId="14E40BE9"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Compare bolus dosing with titration of sedation in patients receiving moderate sedation/analgesia.</w:t>
      </w:r>
    </w:p>
    <w:p w14:paraId="0BA9A00C"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Evaluation of the safety of nurse-administered propofol sedation that is published outside of gastroenterology and pulmonology journals.</w:t>
      </w:r>
    </w:p>
    <w:p w14:paraId="056D9AE5"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 xml:space="preserve">Compare moderate sedation/analgesia with propofol that is administered by an anesthesia professional to RN-administration under the direct supervision of a qualified licensed independent practitioner (eg, surgeon, endoscopist, dentist, podiatrist). The comparison should control for the confounding variable that anesthesia professionals may be caring for higher acuity patients who may be at greater risk for sedation complications. </w:t>
      </w:r>
    </w:p>
    <w:p w14:paraId="58DBEEF3"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 xml:space="preserve">Need definitions for regular use, occasional use, and nonuse of cannabis products that are stratified to help determine risk for sedation complications. Effect on sedative doses from use of cannabidiol (CBD) oil or ointments containing more than 0.3% tetrahydrocannabinol (THC). </w:t>
      </w:r>
    </w:p>
    <w:p w14:paraId="086ABD1E" w14:textId="77777777" w:rsidR="001F74DD" w:rsidRP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 xml:space="preserve">Pre-sedation assessment criteria for pediatric patients to help determine whether the patient is a candidate for RN-administered moderate sedation/analgesia. </w:t>
      </w:r>
    </w:p>
    <w:p w14:paraId="01E5DD67" w14:textId="6B5E23C4" w:rsidR="001F74DD" w:rsidRDefault="001F74DD">
      <w:pPr>
        <w:pStyle w:val="ListParagraph"/>
        <w:numPr>
          <w:ilvl w:val="0"/>
          <w:numId w:val="30"/>
        </w:numPr>
        <w:rPr>
          <w:rFonts w:ascii="Times New Roman" w:hAnsi="Times New Roman" w:cs="Times New Roman"/>
          <w:sz w:val="24"/>
          <w:szCs w:val="24"/>
        </w:rPr>
      </w:pPr>
      <w:r w:rsidRPr="001F74DD">
        <w:rPr>
          <w:rFonts w:ascii="Times New Roman" w:hAnsi="Times New Roman" w:cs="Times New Roman"/>
          <w:sz w:val="24"/>
          <w:szCs w:val="24"/>
        </w:rPr>
        <w:t xml:space="preserve">Safety and efficacy of sedative administration by </w:t>
      </w:r>
      <w:r w:rsidR="00F35541" w:rsidRPr="001F74DD">
        <w:rPr>
          <w:rFonts w:ascii="Times New Roman" w:hAnsi="Times New Roman" w:cs="Times New Roman"/>
          <w:sz w:val="24"/>
          <w:szCs w:val="24"/>
        </w:rPr>
        <w:t>non-intravenous</w:t>
      </w:r>
      <w:r w:rsidRPr="001F74DD">
        <w:rPr>
          <w:rFonts w:ascii="Times New Roman" w:hAnsi="Times New Roman" w:cs="Times New Roman"/>
          <w:sz w:val="24"/>
          <w:szCs w:val="24"/>
        </w:rPr>
        <w:t xml:space="preserve"> route in adult patients. </w:t>
      </w:r>
    </w:p>
    <w:p w14:paraId="158EFA29" w14:textId="06838072" w:rsidR="000B1E7E" w:rsidRDefault="000B1E7E" w:rsidP="000B1E7E">
      <w:pPr>
        <w:rPr>
          <w:rFonts w:ascii="Times New Roman" w:hAnsi="Times New Roman" w:cs="Times New Roman"/>
          <w:b/>
          <w:bCs/>
          <w:i/>
          <w:iCs/>
          <w:sz w:val="24"/>
          <w:szCs w:val="24"/>
        </w:rPr>
      </w:pPr>
      <w:r w:rsidRPr="000B1E7E">
        <w:rPr>
          <w:rFonts w:ascii="Times New Roman" w:hAnsi="Times New Roman" w:cs="Times New Roman"/>
          <w:b/>
          <w:bCs/>
          <w:i/>
          <w:iCs/>
          <w:sz w:val="24"/>
          <w:szCs w:val="24"/>
        </w:rPr>
        <w:t>Positioning</w:t>
      </w:r>
    </w:p>
    <w:p w14:paraId="7DE34EA8" w14:textId="249CB3FC" w:rsidR="000B1E7E" w:rsidRDefault="000B1E7E">
      <w:pPr>
        <w:pStyle w:val="ListParagraph"/>
        <w:numPr>
          <w:ilvl w:val="0"/>
          <w:numId w:val="39"/>
        </w:numPr>
        <w:rPr>
          <w:rFonts w:ascii="Times New Roman" w:hAnsi="Times New Roman" w:cs="Times New Roman"/>
          <w:sz w:val="24"/>
          <w:szCs w:val="24"/>
        </w:rPr>
      </w:pPr>
      <w:r w:rsidRPr="000B1E7E">
        <w:rPr>
          <w:rFonts w:ascii="Times New Roman" w:hAnsi="Times New Roman" w:cs="Times New Roman"/>
          <w:sz w:val="24"/>
          <w:szCs w:val="24"/>
        </w:rPr>
        <w:t xml:space="preserve">The </w:t>
      </w:r>
      <w:r>
        <w:rPr>
          <w:rFonts w:ascii="Times New Roman" w:hAnsi="Times New Roman" w:cs="Times New Roman"/>
          <w:sz w:val="24"/>
          <w:szCs w:val="24"/>
        </w:rPr>
        <w:t>most effective method of protecting the</w:t>
      </w:r>
      <w:r w:rsidRPr="000B1E7E">
        <w:rPr>
          <w:rFonts w:ascii="Times New Roman" w:hAnsi="Times New Roman" w:cs="Times New Roman"/>
          <w:sz w:val="24"/>
          <w:szCs w:val="24"/>
        </w:rPr>
        <w:t xml:space="preserve"> patient’s eyes.</w:t>
      </w:r>
    </w:p>
    <w:p w14:paraId="5F4BA531" w14:textId="776E70A3" w:rsidR="000B1E7E" w:rsidRDefault="000B1E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Effectiveness of neurophysiological monitoring to identify potential positioning injuries.</w:t>
      </w:r>
    </w:p>
    <w:p w14:paraId="62E404D7" w14:textId="5623B4A1" w:rsidR="000B1E7E" w:rsidRDefault="000B1E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lastRenderedPageBreak/>
        <w:t>Effectiveness of repositioning the patient during the procedure.</w:t>
      </w:r>
    </w:p>
    <w:p w14:paraId="32D56C91" w14:textId="2AB19268" w:rsidR="000B1E7E" w:rsidRDefault="000B1E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most effective way to prevent the patient from sliding in the Trendelenburg position.</w:t>
      </w:r>
    </w:p>
    <w:p w14:paraId="794A5AAC" w14:textId="570FF66E" w:rsidR="000B1E7E" w:rsidRDefault="000B1E7E">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most effective face positioner in the prone position.</w:t>
      </w:r>
    </w:p>
    <w:p w14:paraId="1A6DB081" w14:textId="01071AA8" w:rsidR="00FA2205" w:rsidRPr="000B1E7E" w:rsidRDefault="00FA2205">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most effective methos to prevent the patient’s abdominal pannus from resting on the thighs.</w:t>
      </w:r>
    </w:p>
    <w:p w14:paraId="36A935B6" w14:textId="77777777" w:rsidR="001F74DD" w:rsidRPr="001F74DD" w:rsidRDefault="001F74DD" w:rsidP="001F74DD">
      <w:pPr>
        <w:spacing w:line="240" w:lineRule="auto"/>
        <w:rPr>
          <w:rFonts w:ascii="Times New Roman" w:hAnsi="Times New Roman" w:cs="Times New Roman"/>
          <w:sz w:val="24"/>
          <w:szCs w:val="24"/>
          <w:lang w:val="en"/>
        </w:rPr>
      </w:pPr>
    </w:p>
    <w:p w14:paraId="2E3B9E4B" w14:textId="17629A9E" w:rsidR="00174908" w:rsidRPr="00C635E5" w:rsidRDefault="00174908" w:rsidP="00174908">
      <w:pPr>
        <w:spacing w:line="240" w:lineRule="auto"/>
        <w:rPr>
          <w:rFonts w:ascii="Times New Roman" w:hAnsi="Times New Roman" w:cs="Times New Roman"/>
          <w:b/>
          <w:bCs/>
          <w:i/>
          <w:iCs/>
          <w:sz w:val="24"/>
          <w:szCs w:val="24"/>
          <w:lang w:val="en"/>
        </w:rPr>
      </w:pPr>
      <w:r w:rsidRPr="00C635E5">
        <w:rPr>
          <w:rFonts w:ascii="Times New Roman" w:hAnsi="Times New Roman" w:cs="Times New Roman"/>
          <w:b/>
          <w:bCs/>
          <w:i/>
          <w:iCs/>
          <w:sz w:val="24"/>
          <w:szCs w:val="24"/>
          <w:lang w:val="en"/>
        </w:rPr>
        <w:t>Pneumatic Tourniquet</w:t>
      </w:r>
    </w:p>
    <w:p w14:paraId="602E95EF" w14:textId="77777777" w:rsidR="00CD79C2" w:rsidRPr="00C635E5" w:rsidRDefault="00CD79C2" w:rsidP="00CD79C2">
      <w:pPr>
        <w:pStyle w:val="ListParagraph"/>
        <w:spacing w:line="240" w:lineRule="auto"/>
        <w:rPr>
          <w:rFonts w:ascii="Times New Roman" w:hAnsi="Times New Roman" w:cs="Times New Roman"/>
          <w:b/>
          <w:bCs/>
          <w:i/>
          <w:iCs/>
          <w:sz w:val="24"/>
          <w:szCs w:val="24"/>
          <w:lang w:val="en"/>
        </w:rPr>
      </w:pPr>
    </w:p>
    <w:p w14:paraId="3A907A01" w14:textId="77777777" w:rsidR="00AF0A2E" w:rsidRDefault="00CD79C2" w:rsidP="00AF0A2E">
      <w:pPr>
        <w:pStyle w:val="ListParagraph"/>
        <w:numPr>
          <w:ilvl w:val="0"/>
          <w:numId w:val="18"/>
        </w:numPr>
        <w:spacing w:line="240" w:lineRule="auto"/>
        <w:rPr>
          <w:rFonts w:ascii="Times New Roman" w:hAnsi="Times New Roman" w:cs="Times New Roman"/>
          <w:sz w:val="24"/>
          <w:szCs w:val="24"/>
          <w:lang w:val="en"/>
        </w:rPr>
      </w:pPr>
      <w:r w:rsidRPr="00C635E5">
        <w:rPr>
          <w:rFonts w:ascii="Times New Roman" w:hAnsi="Times New Roman" w:cs="Times New Roman"/>
          <w:sz w:val="24"/>
          <w:szCs w:val="24"/>
          <w:lang w:val="en"/>
        </w:rPr>
        <w:t>Benefits versus harm of tourniquet use</w:t>
      </w:r>
    </w:p>
    <w:p w14:paraId="026B5607"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AF0A2E">
        <w:rPr>
          <w:rFonts w:ascii="Times New Roman" w:hAnsi="Times New Roman" w:cs="Times New Roman"/>
          <w:sz w:val="24"/>
          <w:szCs w:val="24"/>
          <w:lang w:val="en"/>
        </w:rPr>
        <w:t xml:space="preserve">Absolute contraindications of tourniquet use (malignancy, infection, sick cell anemia, previous revascularization, diabetic neuropathy) </w:t>
      </w:r>
    </w:p>
    <w:p w14:paraId="669F0750"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Increased risk for complications (eg, high BMI, low preoperative hemoglobin, age over 60 years, previous VTE, lymphedema, diabetes mellitus, peripheral vascular disease) </w:t>
      </w:r>
    </w:p>
    <w:p w14:paraId="0DE9DF99"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Types and amount (eg, single layer vs multiple layers) of protective padding </w:t>
      </w:r>
    </w:p>
    <w:p w14:paraId="2AAE6905"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Antibiotic administration timing with inflation and deflation regarding SSI</w:t>
      </w:r>
    </w:p>
    <w:p w14:paraId="4DA13278"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Efficacy and safety of exsanguination, especially benefits versus harms of elastic wrap use </w:t>
      </w:r>
    </w:p>
    <w:p w14:paraId="646D387F"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Potential adverse events related to lower inflation pressures, including estimations using the Arterial Occlusion Pressure formula </w:t>
      </w:r>
    </w:p>
    <w:p w14:paraId="6A1E6E0F"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Safety margin parameters, different ranges provided in literature </w:t>
      </w:r>
    </w:p>
    <w:p w14:paraId="1BF84E5A"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Benefits versus harm of shorter inflation times, comparing consistent methods to shorten the inflation time </w:t>
      </w:r>
    </w:p>
    <w:p w14:paraId="390E542C"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Inspecting the tourniquet under the sterile drapes during the procedure </w:t>
      </w:r>
    </w:p>
    <w:p w14:paraId="57223364"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Effect of inflation duration on ischemic reperfusion injury as a result of pneumatic tourniquet use </w:t>
      </w:r>
    </w:p>
    <w:p w14:paraId="167B74AD" w14:textId="77777777" w:rsid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 xml:space="preserve">Maximum safe duration for tourniquet inflation </w:t>
      </w:r>
    </w:p>
    <w:p w14:paraId="14332357" w14:textId="7E6E6337" w:rsidR="00FA2205" w:rsidRPr="00D04BF6" w:rsidRDefault="00AF0A2E" w:rsidP="00D04BF6">
      <w:pPr>
        <w:pStyle w:val="ListParagraph"/>
        <w:numPr>
          <w:ilvl w:val="0"/>
          <w:numId w:val="18"/>
        </w:numPr>
        <w:spacing w:line="240" w:lineRule="auto"/>
        <w:rPr>
          <w:rFonts w:ascii="Times New Roman" w:hAnsi="Times New Roman" w:cs="Times New Roman"/>
          <w:sz w:val="24"/>
          <w:szCs w:val="24"/>
          <w:lang w:val="en"/>
        </w:rPr>
      </w:pPr>
      <w:r w:rsidRPr="00D04BF6">
        <w:rPr>
          <w:rFonts w:ascii="Times New Roman" w:hAnsi="Times New Roman" w:cs="Times New Roman"/>
          <w:sz w:val="24"/>
          <w:szCs w:val="24"/>
          <w:lang w:val="en"/>
        </w:rPr>
        <w:t>Reperfusion intervals and the effects on incidence of tourniquet-related complications (eg, nerve injury, functional recovery, muscle atrophy, blo</w:t>
      </w:r>
      <w:r w:rsidR="00FA49E4">
        <w:rPr>
          <w:rFonts w:ascii="Times New Roman" w:hAnsi="Times New Roman" w:cs="Times New Roman"/>
          <w:sz w:val="24"/>
          <w:szCs w:val="24"/>
          <w:lang w:val="en"/>
        </w:rPr>
        <w:t>od loss)</w:t>
      </w:r>
    </w:p>
    <w:p w14:paraId="0A862FCA" w14:textId="08DF6F97" w:rsidR="00FA2205" w:rsidRDefault="00FA2205" w:rsidP="00FA2205">
      <w:pPr>
        <w:spacing w:line="240" w:lineRule="auto"/>
        <w:rPr>
          <w:rFonts w:ascii="Times New Roman" w:hAnsi="Times New Roman" w:cs="Times New Roman"/>
          <w:b/>
          <w:bCs/>
          <w:i/>
          <w:iCs/>
          <w:sz w:val="24"/>
          <w:szCs w:val="24"/>
          <w:lang w:val="en"/>
        </w:rPr>
      </w:pPr>
      <w:r w:rsidRPr="00FA2205">
        <w:rPr>
          <w:rFonts w:ascii="Times New Roman" w:hAnsi="Times New Roman" w:cs="Times New Roman"/>
          <w:b/>
          <w:bCs/>
          <w:i/>
          <w:iCs/>
          <w:sz w:val="24"/>
          <w:szCs w:val="24"/>
          <w:lang w:val="en"/>
        </w:rPr>
        <w:t>Pressure Injury Prevention</w:t>
      </w:r>
    </w:p>
    <w:p w14:paraId="7EC8A30F" w14:textId="6FE10790" w:rsidR="00FA2205" w:rsidRDefault="00FA2205">
      <w:pPr>
        <w:pStyle w:val="ListParagraph"/>
        <w:numPr>
          <w:ilvl w:val="0"/>
          <w:numId w:val="40"/>
        </w:num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The most effective support surface in preventing pressure injury in perioperative patients.</w:t>
      </w:r>
    </w:p>
    <w:p w14:paraId="26EC1088" w14:textId="259011AE" w:rsidR="00FA2205" w:rsidRPr="00FA2205" w:rsidRDefault="00FA2205">
      <w:pPr>
        <w:pStyle w:val="ListParagraph"/>
        <w:numPr>
          <w:ilvl w:val="0"/>
          <w:numId w:val="40"/>
        </w:num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The most effective technology-based skin assessment method.</w:t>
      </w:r>
    </w:p>
    <w:p w14:paraId="3CD25E0A" w14:textId="662541A5" w:rsidR="00174908" w:rsidRDefault="00C635E5" w:rsidP="00C635E5">
      <w:pPr>
        <w:spacing w:line="240" w:lineRule="auto"/>
        <w:rPr>
          <w:rFonts w:ascii="Times New Roman" w:hAnsi="Times New Roman" w:cs="Times New Roman"/>
          <w:b/>
          <w:bCs/>
          <w:i/>
          <w:iCs/>
          <w:sz w:val="24"/>
          <w:szCs w:val="24"/>
          <w:lang w:val="en"/>
        </w:rPr>
      </w:pPr>
      <w:r w:rsidRPr="00C635E5">
        <w:rPr>
          <w:rFonts w:ascii="Times New Roman" w:hAnsi="Times New Roman" w:cs="Times New Roman"/>
          <w:b/>
          <w:bCs/>
          <w:i/>
          <w:iCs/>
          <w:sz w:val="24"/>
          <w:szCs w:val="24"/>
          <w:lang w:val="en"/>
        </w:rPr>
        <w:t>Radiation Safety</w:t>
      </w:r>
    </w:p>
    <w:p w14:paraId="6897CCB2" w14:textId="62060064"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Distance at which no protection is needed.</w:t>
      </w:r>
    </w:p>
    <w:p w14:paraId="2294A7D3"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 xml:space="preserve">Circulator exposure levels in various cases to justify not needing a dosimeter. </w:t>
      </w:r>
    </w:p>
    <w:p w14:paraId="3BF7175B"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 xml:space="preserve">What is the minimum radiation protection for personnel during O-arm, C-arm, bi-plane, single plane, and intraoperative CAT scan? </w:t>
      </w:r>
    </w:p>
    <w:p w14:paraId="1147BF66"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lastRenderedPageBreak/>
        <w:t xml:space="preserve">Radiation exposure levels for all personnel during O-arm, C-arm, bi-plane, single plane, and intraoperative CAT scan. </w:t>
      </w:r>
    </w:p>
    <w:p w14:paraId="08866E85"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 xml:space="preserve">Modern day incidence of tissue reactions and or stochastic effects in patients and non-physician staff members. Maybe say it as what is the effects of medical radiation on patients and personnel today?  Most literature is old other than association with cataracts.  </w:t>
      </w:r>
    </w:p>
    <w:p w14:paraId="284A9C37"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 xml:space="preserve">Benefits of performing a radiation safety time out. </w:t>
      </w:r>
    </w:p>
    <w:p w14:paraId="5157B0C9" w14:textId="77777777" w:rsidR="00CD10C8"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 xml:space="preserve">Benefits of radiation protective devices for non-physician personnel. </w:t>
      </w:r>
    </w:p>
    <w:p w14:paraId="3E544A42" w14:textId="2C2601D0" w:rsidR="00C635E5" w:rsidRPr="00CD10C8" w:rsidRDefault="00CD10C8">
      <w:pPr>
        <w:pStyle w:val="ListParagraph"/>
        <w:numPr>
          <w:ilvl w:val="0"/>
          <w:numId w:val="27"/>
        </w:numPr>
        <w:spacing w:line="240" w:lineRule="auto"/>
        <w:rPr>
          <w:rFonts w:ascii="Times New Roman" w:hAnsi="Times New Roman" w:cs="Times New Roman"/>
          <w:sz w:val="24"/>
          <w:szCs w:val="24"/>
          <w:lang w:val="en"/>
        </w:rPr>
      </w:pPr>
      <w:r w:rsidRPr="00CD10C8">
        <w:rPr>
          <w:rFonts w:ascii="Times New Roman" w:hAnsi="Times New Roman" w:cs="Times New Roman"/>
          <w:sz w:val="24"/>
          <w:szCs w:val="24"/>
          <w:lang w:val="en"/>
        </w:rPr>
        <w:t>What is the best combination of protective devices or is one protective device better than another?  Is just wearing garments adequate or do you get better protection by wearing garments and standing behind a mobile shield.</w:t>
      </w:r>
    </w:p>
    <w:p w14:paraId="0AD6A27D" w14:textId="77777777" w:rsidR="00591E4A" w:rsidRDefault="00591E4A" w:rsidP="00591E4A">
      <w:pPr>
        <w:spacing w:line="240" w:lineRule="auto"/>
        <w:rPr>
          <w:rFonts w:ascii="Times New Roman" w:hAnsi="Times New Roman" w:cs="Times New Roman"/>
          <w:b/>
          <w:i/>
          <w:sz w:val="24"/>
          <w:szCs w:val="24"/>
        </w:rPr>
      </w:pPr>
      <w:r w:rsidRPr="008D6AFD">
        <w:rPr>
          <w:rFonts w:ascii="Times New Roman" w:hAnsi="Times New Roman" w:cs="Times New Roman"/>
          <w:b/>
          <w:i/>
          <w:sz w:val="24"/>
          <w:szCs w:val="24"/>
        </w:rPr>
        <w:t>Safe Patient Handling and Movement</w:t>
      </w:r>
    </w:p>
    <w:p w14:paraId="43C0D275"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Patient and staff member benefits of using specific types of SPHM technology (eg, overhead-mounted lifts, air-assisted lateral transfer devices) for patient handling in the perioperative setting.</w:t>
      </w:r>
    </w:p>
    <w:p w14:paraId="76083940"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Association of intraoperative work break factors (eg, frequency, duration) and musculoskeletal pain among perioperative staff members scrubbed in at the sterile field.</w:t>
      </w:r>
    </w:p>
    <w:p w14:paraId="0B213582"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Association of wearing radiation protective garments, in combination with awkward postures and non-ergonomic working conditions, and the onset of musculoskeletal disorders among health care workers.</w:t>
      </w:r>
    </w:p>
    <w:p w14:paraId="7B368A3F"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Specific ergonomic qualities of footwear that influence the risk of occupational injury or reduce lower back pain in perioperative staff members.</w:t>
      </w:r>
    </w:p>
    <w:p w14:paraId="5CAD8436"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Benefits and any potential harms of using predictive and detective technologies (eg, robotics, wearable sensors, video monitoring, alarms) to prevent patient falls in the perioperative setting.</w:t>
      </w:r>
    </w:p>
    <w:p w14:paraId="376076DC"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Effective workplace interventions to prevent, manage, or decrease musculoskeletal injuries in perioperative nurses and staff members.</w:t>
      </w:r>
    </w:p>
    <w:p w14:paraId="75AE01F5" w14:textId="77777777" w:rsid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Benefits and any potential harms of perioperative staff use of exoskeletons for safe patient handling in the perioperative setting.</w:t>
      </w:r>
    </w:p>
    <w:p w14:paraId="2CE379FB" w14:textId="5D1B26D8" w:rsidR="00DB5B63" w:rsidRPr="00397417" w:rsidRDefault="00DB5B63" w:rsidP="00397417">
      <w:pPr>
        <w:pStyle w:val="ListParagraph"/>
        <w:numPr>
          <w:ilvl w:val="0"/>
          <w:numId w:val="46"/>
        </w:numPr>
        <w:spacing w:line="240" w:lineRule="auto"/>
        <w:rPr>
          <w:rFonts w:ascii="Times New Roman" w:hAnsi="Times New Roman" w:cs="Times New Roman"/>
          <w:bCs/>
          <w:iCs/>
          <w:sz w:val="24"/>
          <w:szCs w:val="24"/>
        </w:rPr>
      </w:pPr>
      <w:r w:rsidRPr="00397417">
        <w:rPr>
          <w:rFonts w:ascii="Times New Roman" w:hAnsi="Times New Roman" w:cs="Times New Roman"/>
          <w:bCs/>
          <w:iCs/>
          <w:sz w:val="24"/>
          <w:szCs w:val="24"/>
        </w:rPr>
        <w:t>Continuing research on validity and reliability of fall risk and mobility assessment tools specific to the perioperative patient population.</w:t>
      </w:r>
    </w:p>
    <w:p w14:paraId="52B3C553" w14:textId="77777777" w:rsidR="00591E4A" w:rsidRPr="008D6AFD" w:rsidRDefault="00591E4A" w:rsidP="00591E4A">
      <w:pPr>
        <w:spacing w:line="240" w:lineRule="auto"/>
        <w:rPr>
          <w:rFonts w:ascii="Times New Roman" w:hAnsi="Times New Roman" w:cs="Times New Roman"/>
          <w:b/>
          <w:i/>
          <w:sz w:val="24"/>
          <w:szCs w:val="24"/>
        </w:rPr>
      </w:pPr>
      <w:r w:rsidRPr="008D6AFD">
        <w:rPr>
          <w:rFonts w:ascii="Times New Roman" w:hAnsi="Times New Roman" w:cs="Times New Roman"/>
          <w:b/>
          <w:i/>
          <w:sz w:val="24"/>
          <w:szCs w:val="24"/>
        </w:rPr>
        <w:t>Sharps Safety</w:t>
      </w:r>
    </w:p>
    <w:p w14:paraId="5159CB49"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Examine the effect of a bundled sharps safety intervention initiative on reducing sharps injuries.</w:t>
      </w:r>
    </w:p>
    <w:p w14:paraId="7CD8902C"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Study the mechanism of injury associated with the use of devices with engineered sharps injury prevention features and the effectiveness of safety-engineered sharps devices.</w:t>
      </w:r>
    </w:p>
    <w:p w14:paraId="1B1FF454"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Examine the specific benefits and any potential risks associated with the use of various scalpel device designs that incorporate engineered sharps injury prevention features.</w:t>
      </w:r>
    </w:p>
    <w:p w14:paraId="33ECF63C"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lastRenderedPageBreak/>
        <w:t>Investigate the most effective methods of implementing the hands-free technique with a neutral zone during operative and other invasive procedures.</w:t>
      </w:r>
    </w:p>
    <w:p w14:paraId="24AF2CB9"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Investigate the effect of specific implementation steps and design of the neutral zone on reducing sharps injuries.</w:t>
      </w:r>
    </w:p>
    <w:p w14:paraId="6F536F46" w14:textId="77777777" w:rsidR="001551D8" w:rsidRP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Understand specific sharps handling actions that decrease sharps-related injuries in the operating room.</w:t>
      </w:r>
    </w:p>
    <w:p w14:paraId="69AB68A9" w14:textId="6EE0C7DD" w:rsidR="001551D8" w:rsidRDefault="001551D8" w:rsidP="001551D8">
      <w:pPr>
        <w:pStyle w:val="ListParagraph"/>
        <w:numPr>
          <w:ilvl w:val="0"/>
          <w:numId w:val="4"/>
        </w:numPr>
        <w:spacing w:line="240" w:lineRule="auto"/>
        <w:rPr>
          <w:rFonts w:ascii="Times New Roman" w:hAnsi="Times New Roman" w:cs="Times New Roman"/>
          <w:sz w:val="24"/>
          <w:szCs w:val="24"/>
        </w:rPr>
      </w:pPr>
      <w:r w:rsidRPr="001551D8">
        <w:rPr>
          <w:rFonts w:ascii="Times New Roman" w:hAnsi="Times New Roman" w:cs="Times New Roman"/>
          <w:sz w:val="24"/>
          <w:szCs w:val="24"/>
        </w:rPr>
        <w:t>Explore which engineered sharps injury preventions features have the greatest impact on decreasing injuries</w:t>
      </w:r>
    </w:p>
    <w:p w14:paraId="0BC2DEE0" w14:textId="77777777" w:rsidR="007E064F" w:rsidRDefault="007E064F" w:rsidP="007E064F">
      <w:pPr>
        <w:pStyle w:val="ListParagraph"/>
        <w:spacing w:line="240" w:lineRule="auto"/>
        <w:ind w:left="1800"/>
        <w:rPr>
          <w:rFonts w:ascii="Times New Roman" w:hAnsi="Times New Roman" w:cs="Times New Roman"/>
          <w:sz w:val="24"/>
          <w:szCs w:val="24"/>
        </w:rPr>
      </w:pPr>
    </w:p>
    <w:p w14:paraId="023C0134" w14:textId="4DECF2CB" w:rsidR="007E064F" w:rsidRDefault="007E064F" w:rsidP="007E064F">
      <w:pPr>
        <w:spacing w:line="240" w:lineRule="auto"/>
        <w:rPr>
          <w:rFonts w:ascii="Times New Roman" w:hAnsi="Times New Roman" w:cs="Times New Roman"/>
          <w:b/>
          <w:bCs/>
          <w:i/>
          <w:iCs/>
          <w:sz w:val="24"/>
          <w:szCs w:val="24"/>
        </w:rPr>
      </w:pPr>
      <w:r w:rsidRPr="007E064F">
        <w:rPr>
          <w:rFonts w:ascii="Times New Roman" w:hAnsi="Times New Roman" w:cs="Times New Roman"/>
          <w:b/>
          <w:bCs/>
          <w:i/>
          <w:iCs/>
          <w:sz w:val="24"/>
          <w:szCs w:val="24"/>
        </w:rPr>
        <w:t>Skin Antisepsis</w:t>
      </w:r>
    </w:p>
    <w:p w14:paraId="1A8F575B" w14:textId="486E0625" w:rsidR="007E064F" w:rsidRPr="00797907" w:rsidRDefault="00797907">
      <w:pPr>
        <w:pStyle w:val="ListParagraph"/>
        <w:numPr>
          <w:ilvl w:val="0"/>
          <w:numId w:val="23"/>
        </w:numPr>
        <w:spacing w:line="240" w:lineRule="auto"/>
        <w:rPr>
          <w:rFonts w:ascii="Times New Roman" w:hAnsi="Times New Roman" w:cs="Times New Roman"/>
          <w:b/>
          <w:bCs/>
          <w:i/>
          <w:iCs/>
          <w:sz w:val="24"/>
          <w:szCs w:val="24"/>
        </w:rPr>
      </w:pPr>
      <w:r>
        <w:rPr>
          <w:rFonts w:ascii="Times New Roman" w:hAnsi="Times New Roman" w:cs="Times New Roman"/>
          <w:sz w:val="24"/>
          <w:szCs w:val="24"/>
        </w:rPr>
        <w:t>Decolonization</w:t>
      </w:r>
    </w:p>
    <w:p w14:paraId="25C64F85" w14:textId="77777777" w:rsidR="00797907" w:rsidRPr="00797907" w:rsidRDefault="00797907">
      <w:pPr>
        <w:pStyle w:val="ListParagraph"/>
        <w:numPr>
          <w:ilvl w:val="1"/>
          <w:numId w:val="24"/>
        </w:numPr>
        <w:rPr>
          <w:rFonts w:ascii="Times New Roman" w:hAnsi="Times New Roman" w:cs="Times New Roman"/>
          <w:sz w:val="24"/>
          <w:szCs w:val="24"/>
        </w:rPr>
      </w:pPr>
      <w:r w:rsidRPr="00797907">
        <w:rPr>
          <w:rFonts w:ascii="Times New Roman" w:hAnsi="Times New Roman" w:cs="Times New Roman"/>
          <w:sz w:val="24"/>
          <w:szCs w:val="24"/>
        </w:rPr>
        <w:t>Surgical patients who would benefit most from decolonization. Need for a risk factor scoring tool similar Pressure Ulcer tool.</w:t>
      </w:r>
    </w:p>
    <w:p w14:paraId="43E57A2E" w14:textId="77777777" w:rsidR="00797907" w:rsidRPr="00797907" w:rsidRDefault="00797907">
      <w:pPr>
        <w:pStyle w:val="ListParagraph"/>
        <w:numPr>
          <w:ilvl w:val="1"/>
          <w:numId w:val="24"/>
        </w:numPr>
        <w:rPr>
          <w:rFonts w:ascii="Times New Roman" w:hAnsi="Times New Roman" w:cs="Times New Roman"/>
          <w:sz w:val="24"/>
          <w:szCs w:val="24"/>
        </w:rPr>
      </w:pPr>
      <w:r w:rsidRPr="00797907">
        <w:rPr>
          <w:rFonts w:ascii="Times New Roman" w:hAnsi="Times New Roman" w:cs="Times New Roman"/>
          <w:sz w:val="24"/>
          <w:szCs w:val="24"/>
        </w:rPr>
        <w:t>What is role of antiseptics in decolonization and prevention of SSIs</w:t>
      </w:r>
    </w:p>
    <w:p w14:paraId="3FEE9B4C" w14:textId="67F3D7D6" w:rsidR="00797907" w:rsidRPr="00797907" w:rsidRDefault="00797907">
      <w:pPr>
        <w:pStyle w:val="ListParagraph"/>
        <w:numPr>
          <w:ilvl w:val="1"/>
          <w:numId w:val="23"/>
        </w:numPr>
        <w:spacing w:line="240" w:lineRule="auto"/>
        <w:rPr>
          <w:rFonts w:ascii="Times New Roman" w:hAnsi="Times New Roman" w:cs="Times New Roman"/>
          <w:b/>
          <w:bCs/>
          <w:i/>
          <w:iCs/>
          <w:sz w:val="24"/>
          <w:szCs w:val="24"/>
        </w:rPr>
      </w:pPr>
      <w:r w:rsidRPr="00797907">
        <w:rPr>
          <w:rFonts w:ascii="Times New Roman" w:hAnsi="Times New Roman" w:cs="Times New Roman"/>
          <w:sz w:val="24"/>
          <w:szCs w:val="24"/>
        </w:rPr>
        <w:t>Is CHG body wash, used as decolonizing agent associated with increased antimicrobial resistance</w:t>
      </w:r>
    </w:p>
    <w:p w14:paraId="10AC1412" w14:textId="604F79D8" w:rsidR="00797907" w:rsidRDefault="009A56A4">
      <w:pPr>
        <w:pStyle w:val="ListParagraph"/>
        <w:numPr>
          <w:ilvl w:val="0"/>
          <w:numId w:val="23"/>
        </w:numPr>
        <w:spacing w:line="240" w:lineRule="auto"/>
        <w:rPr>
          <w:rFonts w:ascii="Times New Roman" w:hAnsi="Times New Roman" w:cs="Times New Roman"/>
          <w:sz w:val="24"/>
          <w:szCs w:val="24"/>
        </w:rPr>
      </w:pPr>
      <w:r w:rsidRPr="009A56A4">
        <w:rPr>
          <w:rFonts w:ascii="Times New Roman" w:hAnsi="Times New Roman" w:cs="Times New Roman"/>
          <w:sz w:val="24"/>
          <w:szCs w:val="24"/>
        </w:rPr>
        <w:t>Preoperative Bathing</w:t>
      </w:r>
    </w:p>
    <w:p w14:paraId="78D114F8" w14:textId="07EDB978" w:rsidR="004B13B4" w:rsidRDefault="004B13B4">
      <w:pPr>
        <w:pStyle w:val="ListParagraph"/>
        <w:numPr>
          <w:ilvl w:val="1"/>
          <w:numId w:val="23"/>
        </w:numPr>
        <w:rPr>
          <w:rFonts w:ascii="Times New Roman" w:hAnsi="Times New Roman" w:cs="Times New Roman"/>
          <w:sz w:val="24"/>
          <w:szCs w:val="24"/>
        </w:rPr>
      </w:pPr>
      <w:r w:rsidRPr="004B13B4">
        <w:rPr>
          <w:rFonts w:ascii="Times New Roman" w:hAnsi="Times New Roman" w:cs="Times New Roman"/>
          <w:sz w:val="24"/>
          <w:szCs w:val="24"/>
        </w:rPr>
        <w:t>Effect of preoperative bathing on decreasing SSI incidence and identification of ideal product (soap vs. antiseptic) and number of preoperative baths necessary to decrease incidence</w:t>
      </w:r>
    </w:p>
    <w:p w14:paraId="45F0DA54" w14:textId="220050B1" w:rsidR="000F5D71" w:rsidRDefault="00B66FB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Hair at the Surgical Site</w:t>
      </w:r>
    </w:p>
    <w:p w14:paraId="71D27563" w14:textId="179B3F0D" w:rsidR="00B66FB9" w:rsidRPr="00B66FB9" w:rsidRDefault="00B66FB9">
      <w:pPr>
        <w:pStyle w:val="ListParagraph"/>
        <w:numPr>
          <w:ilvl w:val="1"/>
          <w:numId w:val="23"/>
        </w:numPr>
        <w:rPr>
          <w:rFonts w:ascii="Times New Roman" w:hAnsi="Times New Roman" w:cs="Times New Roman"/>
          <w:sz w:val="24"/>
          <w:szCs w:val="24"/>
        </w:rPr>
      </w:pPr>
      <w:r w:rsidRPr="00B66FB9">
        <w:rPr>
          <w:rFonts w:ascii="Times New Roman" w:hAnsi="Times New Roman" w:cs="Times New Roman"/>
          <w:sz w:val="24"/>
          <w:szCs w:val="24"/>
        </w:rPr>
        <w:t xml:space="preserve">Effect of </w:t>
      </w:r>
      <w:r w:rsidR="00FA6463" w:rsidRPr="00B66FB9">
        <w:rPr>
          <w:rFonts w:ascii="Times New Roman" w:hAnsi="Times New Roman" w:cs="Times New Roman"/>
          <w:sz w:val="24"/>
          <w:szCs w:val="24"/>
        </w:rPr>
        <w:t>depilatory,</w:t>
      </w:r>
      <w:r w:rsidRPr="00B66FB9">
        <w:rPr>
          <w:rFonts w:ascii="Times New Roman" w:hAnsi="Times New Roman" w:cs="Times New Roman"/>
          <w:sz w:val="24"/>
          <w:szCs w:val="24"/>
        </w:rPr>
        <w:t xml:space="preserve"> combined with preoperative bathing and surgical skin prep antiseptic on skin integrity</w:t>
      </w:r>
    </w:p>
    <w:p w14:paraId="01245ADD" w14:textId="7BDCFD9C" w:rsidR="00B66FB9" w:rsidRDefault="00FA6463">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Selection of Surgical Site Antiseptic</w:t>
      </w:r>
    </w:p>
    <w:p w14:paraId="2EE7F260" w14:textId="77777777" w:rsidR="00FA6463" w:rsidRPr="00FA6463" w:rsidRDefault="00FA6463">
      <w:pPr>
        <w:pStyle w:val="ListParagraph"/>
        <w:numPr>
          <w:ilvl w:val="1"/>
          <w:numId w:val="25"/>
        </w:numPr>
        <w:rPr>
          <w:rFonts w:ascii="Times New Roman" w:hAnsi="Times New Roman" w:cs="Times New Roman"/>
          <w:sz w:val="24"/>
          <w:szCs w:val="24"/>
        </w:rPr>
      </w:pPr>
      <w:r w:rsidRPr="00FA6463">
        <w:rPr>
          <w:rFonts w:ascii="Times New Roman" w:hAnsi="Times New Roman" w:cs="Times New Roman"/>
          <w:sz w:val="24"/>
          <w:szCs w:val="24"/>
        </w:rPr>
        <w:t>Ideal antiseptic for neonates</w:t>
      </w:r>
    </w:p>
    <w:p w14:paraId="134A28BD" w14:textId="77777777" w:rsidR="00FA6463" w:rsidRPr="00FA6463" w:rsidRDefault="00FA6463">
      <w:pPr>
        <w:pStyle w:val="ListParagraph"/>
        <w:numPr>
          <w:ilvl w:val="1"/>
          <w:numId w:val="25"/>
        </w:numPr>
        <w:rPr>
          <w:rFonts w:ascii="Times New Roman" w:hAnsi="Times New Roman" w:cs="Times New Roman"/>
          <w:sz w:val="24"/>
          <w:szCs w:val="24"/>
        </w:rPr>
      </w:pPr>
      <w:r w:rsidRPr="00FA6463">
        <w:rPr>
          <w:rFonts w:ascii="Times New Roman" w:hAnsi="Times New Roman" w:cs="Times New Roman"/>
          <w:sz w:val="24"/>
          <w:szCs w:val="24"/>
        </w:rPr>
        <w:t>Ideal antiseptic for vaginal preparation of patient's with iodine allergy</w:t>
      </w:r>
    </w:p>
    <w:p w14:paraId="1F09A8AA" w14:textId="77777777" w:rsidR="00FA6463" w:rsidRPr="00FA6463" w:rsidRDefault="00FA6463">
      <w:pPr>
        <w:pStyle w:val="ListParagraph"/>
        <w:numPr>
          <w:ilvl w:val="1"/>
          <w:numId w:val="25"/>
        </w:numPr>
        <w:rPr>
          <w:rFonts w:ascii="Times New Roman" w:hAnsi="Times New Roman" w:cs="Times New Roman"/>
          <w:sz w:val="24"/>
          <w:szCs w:val="24"/>
        </w:rPr>
      </w:pPr>
      <w:r w:rsidRPr="00FA6463">
        <w:rPr>
          <w:rFonts w:ascii="Times New Roman" w:hAnsi="Times New Roman" w:cs="Times New Roman"/>
          <w:sz w:val="24"/>
          <w:szCs w:val="24"/>
        </w:rPr>
        <w:t>Ideal antiseptic for open wounds</w:t>
      </w:r>
    </w:p>
    <w:p w14:paraId="5098389B" w14:textId="77777777" w:rsidR="00FA6463" w:rsidRPr="00FA6463" w:rsidRDefault="00FA6463">
      <w:pPr>
        <w:pStyle w:val="ListParagraph"/>
        <w:numPr>
          <w:ilvl w:val="1"/>
          <w:numId w:val="25"/>
        </w:numPr>
        <w:rPr>
          <w:rFonts w:ascii="Times New Roman" w:hAnsi="Times New Roman" w:cs="Times New Roman"/>
          <w:sz w:val="24"/>
          <w:szCs w:val="24"/>
        </w:rPr>
      </w:pPr>
      <w:r w:rsidRPr="00FA6463">
        <w:rPr>
          <w:rFonts w:ascii="Times New Roman" w:hAnsi="Times New Roman" w:cs="Times New Roman"/>
          <w:sz w:val="24"/>
          <w:szCs w:val="24"/>
        </w:rPr>
        <w:t>Evaluating clarity of different tints of antiseptics on different skin pigmentations</w:t>
      </w:r>
    </w:p>
    <w:p w14:paraId="67FA3BEF" w14:textId="39CE8407" w:rsidR="00FA6463" w:rsidRDefault="00FA6463">
      <w:pPr>
        <w:pStyle w:val="ListParagraph"/>
        <w:numPr>
          <w:ilvl w:val="1"/>
          <w:numId w:val="25"/>
        </w:numPr>
        <w:rPr>
          <w:rFonts w:ascii="Times New Roman" w:hAnsi="Times New Roman" w:cs="Times New Roman"/>
          <w:sz w:val="24"/>
          <w:szCs w:val="24"/>
        </w:rPr>
      </w:pPr>
      <w:r w:rsidRPr="00FA6463">
        <w:rPr>
          <w:rFonts w:ascii="Times New Roman" w:hAnsi="Times New Roman" w:cs="Times New Roman"/>
          <w:sz w:val="24"/>
          <w:szCs w:val="24"/>
        </w:rPr>
        <w:t>Comparison of one type of alcohol-based antiseptic directly to another alcohol-based antiseptic on the reduction of SSIs or skin flora</w:t>
      </w:r>
    </w:p>
    <w:p w14:paraId="42ABE41F" w14:textId="1E767A6A" w:rsidR="00FA6463" w:rsidRDefault="00926D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Application of Surgical Site Antiseptic</w:t>
      </w:r>
    </w:p>
    <w:p w14:paraId="10ECC608" w14:textId="77777777" w:rsidR="00926D34" w:rsidRPr="00926D34" w:rsidRDefault="00926D34">
      <w:pPr>
        <w:pStyle w:val="ListParagraph"/>
        <w:numPr>
          <w:ilvl w:val="1"/>
          <w:numId w:val="25"/>
        </w:numPr>
        <w:rPr>
          <w:rFonts w:ascii="Times New Roman" w:hAnsi="Times New Roman" w:cs="Times New Roman"/>
          <w:sz w:val="24"/>
          <w:szCs w:val="24"/>
        </w:rPr>
      </w:pPr>
      <w:r w:rsidRPr="00926D34">
        <w:rPr>
          <w:rFonts w:ascii="Times New Roman" w:hAnsi="Times New Roman" w:cs="Times New Roman"/>
          <w:sz w:val="24"/>
          <w:szCs w:val="24"/>
        </w:rPr>
        <w:t>Does sequential/repeat application antiseptic before skin incision reduce incidence of SSIs</w:t>
      </w:r>
    </w:p>
    <w:p w14:paraId="4242E762" w14:textId="53DCC8B1" w:rsidR="00926D34" w:rsidRDefault="00926D34">
      <w:pPr>
        <w:pStyle w:val="ListParagraph"/>
        <w:numPr>
          <w:ilvl w:val="1"/>
          <w:numId w:val="25"/>
        </w:numPr>
        <w:rPr>
          <w:rFonts w:ascii="Times New Roman" w:hAnsi="Times New Roman" w:cs="Times New Roman"/>
          <w:sz w:val="24"/>
          <w:szCs w:val="24"/>
        </w:rPr>
      </w:pPr>
      <w:r w:rsidRPr="00926D34">
        <w:rPr>
          <w:rFonts w:ascii="Times New Roman" w:hAnsi="Times New Roman" w:cs="Times New Roman"/>
          <w:sz w:val="24"/>
          <w:szCs w:val="24"/>
        </w:rPr>
        <w:t>Does patient jewelry on or near surgical incision during surgical site preparation affect SSI outcomes</w:t>
      </w:r>
    </w:p>
    <w:p w14:paraId="580C11A8" w14:textId="59FB5C81" w:rsidR="00926D34" w:rsidRDefault="00926D34">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Quality</w:t>
      </w:r>
    </w:p>
    <w:p w14:paraId="1B189636" w14:textId="27829CA5" w:rsidR="00926D34" w:rsidRPr="00926D34" w:rsidRDefault="009F779D">
      <w:pPr>
        <w:pStyle w:val="ListParagraph"/>
        <w:numPr>
          <w:ilvl w:val="1"/>
          <w:numId w:val="26"/>
        </w:numPr>
        <w:rPr>
          <w:rFonts w:ascii="Times New Roman" w:hAnsi="Times New Roman" w:cs="Times New Roman"/>
          <w:sz w:val="24"/>
          <w:szCs w:val="24"/>
        </w:rPr>
      </w:pPr>
      <w:r w:rsidRPr="009F779D">
        <w:rPr>
          <w:rFonts w:ascii="Times New Roman" w:hAnsi="Times New Roman" w:cs="Times New Roman"/>
          <w:sz w:val="24"/>
          <w:szCs w:val="24"/>
        </w:rPr>
        <w:t>Effect of bundled interventions that include preoperative skin antisepsis elements on reduction of SSIs</w:t>
      </w:r>
    </w:p>
    <w:p w14:paraId="6402309A" w14:textId="77777777" w:rsidR="007E0DF0" w:rsidRPr="004B13B4" w:rsidRDefault="007E0DF0" w:rsidP="004B13B4">
      <w:pPr>
        <w:spacing w:line="240" w:lineRule="auto"/>
        <w:rPr>
          <w:rFonts w:ascii="Times New Roman" w:hAnsi="Times New Roman" w:cs="Times New Roman"/>
          <w:sz w:val="24"/>
          <w:szCs w:val="24"/>
        </w:rPr>
      </w:pPr>
    </w:p>
    <w:p w14:paraId="3682819F" w14:textId="5B876F63" w:rsidR="00591E4A" w:rsidRDefault="00591E4A" w:rsidP="00591E4A">
      <w:pPr>
        <w:spacing w:line="240" w:lineRule="auto"/>
        <w:rPr>
          <w:rFonts w:ascii="Times New Roman" w:hAnsi="Times New Roman" w:cs="Times New Roman"/>
          <w:b/>
          <w:i/>
          <w:sz w:val="24"/>
          <w:szCs w:val="24"/>
        </w:rPr>
      </w:pPr>
      <w:r w:rsidRPr="008D6AFD">
        <w:rPr>
          <w:rFonts w:ascii="Times New Roman" w:hAnsi="Times New Roman" w:cs="Times New Roman"/>
          <w:b/>
          <w:i/>
          <w:sz w:val="24"/>
          <w:szCs w:val="24"/>
        </w:rPr>
        <w:t>Specimen Management</w:t>
      </w:r>
    </w:p>
    <w:p w14:paraId="618FD0E5" w14:textId="036CBB63" w:rsidR="00C2287E" w:rsidRPr="00BC5AA8" w:rsidRDefault="00C2287E">
      <w:pPr>
        <w:pStyle w:val="ListParagraph"/>
        <w:numPr>
          <w:ilvl w:val="0"/>
          <w:numId w:val="20"/>
        </w:numPr>
        <w:spacing w:before="240" w:line="252" w:lineRule="auto"/>
        <w:rPr>
          <w:rFonts w:ascii="Times New Roman" w:eastAsia="Times New Roman" w:hAnsi="Times New Roman" w:cs="Times New Roman"/>
        </w:rPr>
      </w:pPr>
      <w:r w:rsidRPr="00BC5AA8">
        <w:rPr>
          <w:rFonts w:ascii="Times New Roman" w:eastAsia="Times New Roman" w:hAnsi="Times New Roman" w:cs="Times New Roman"/>
        </w:rPr>
        <w:lastRenderedPageBreak/>
        <w:t xml:space="preserve">More research is needed on the rates, types, contributing factors, and associated patient harm for specimen errors that occur in the preanalytical phase of specimen management. </w:t>
      </w:r>
    </w:p>
    <w:p w14:paraId="654DDEB2"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More research is needed on use of FMEA to reduce the rate or specimen errors or near miss events in the preanalytical phase. </w:t>
      </w:r>
    </w:p>
    <w:p w14:paraId="77653604"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Does displaying labeled photographs of the procedure site in the OR correlate to an increase in correct site identification?</w:t>
      </w:r>
    </w:p>
    <w:p w14:paraId="00D6321D"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Does review of specimen information during team communication events (ie, hand-over processes, debriefing) correlate to a reduced rate of specimen related errors?</w:t>
      </w:r>
    </w:p>
    <w:p w14:paraId="344D4359"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What items on specimen management should be included in the debrief process?</w:t>
      </w:r>
    </w:p>
    <w:p w14:paraId="131D8BBF"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How inclusion of quality control checks and follow up on identified errors during the pathology accessioning process (eg, collection) may reduce the risk of patient harm.</w:t>
      </w:r>
    </w:p>
    <w:p w14:paraId="6F86D844"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Would a double check of specimen containers and paperwork by a second licensed person reduce the risk of specimen related errors and patient harm?</w:t>
      </w:r>
    </w:p>
    <w:p w14:paraId="2323A1E7"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Does use of a dedicated space for specimen handling and the use of memory aids (eg, checklists, procedure list, charts, logs, custom labels) reduce the risk of specimen-related errors and patient harm?</w:t>
      </w:r>
    </w:p>
    <w:p w14:paraId="2906DA16"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Study the process and efficacy of vacuum sealing with refrigeration for containment of specimens 2cm and larger for short durations of time prior to accessioning the pathology department. </w:t>
      </w:r>
    </w:p>
    <w:p w14:paraId="06E93631"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Compare vacuum sealed containment with refrigeration to vacuum sealed containment with formalin for efficacy of specimen containment during temporary storage or transport to off-site locations (ie, longer periods of time prior to accession in the pathology department). </w:t>
      </w:r>
    </w:p>
    <w:p w14:paraId="3BD0B21E" w14:textId="20B02469"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Does vacuum sealed containment with refrigeration or formalin have a statistically significant </w:t>
      </w:r>
      <w:r w:rsidR="00BC5AA8" w:rsidRPr="00C2287E">
        <w:rPr>
          <w:rFonts w:ascii="Times New Roman" w:eastAsia="Times New Roman" w:hAnsi="Times New Roman" w:cs="Times New Roman"/>
        </w:rPr>
        <w:t>effect</w:t>
      </w:r>
      <w:r w:rsidRPr="00C2287E">
        <w:rPr>
          <w:rFonts w:ascii="Times New Roman" w:eastAsia="Times New Roman" w:hAnsi="Times New Roman" w:cs="Times New Roman"/>
        </w:rPr>
        <w:t xml:space="preserve"> on hollow organs or tissues (eg, uterus, bowel) compared to non-hollow tissue and organs?</w:t>
      </w:r>
    </w:p>
    <w:p w14:paraId="504E0B34" w14:textId="3ECA7150"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Does vacuum sealed containment with refrigeration or formalin have a statistically significant </w:t>
      </w:r>
      <w:r w:rsidR="00BC5AA8" w:rsidRPr="00C2287E">
        <w:rPr>
          <w:rFonts w:ascii="Times New Roman" w:eastAsia="Times New Roman" w:hAnsi="Times New Roman" w:cs="Times New Roman"/>
        </w:rPr>
        <w:t>effect</w:t>
      </w:r>
      <w:r w:rsidRPr="00C2287E">
        <w:rPr>
          <w:rFonts w:ascii="Times New Roman" w:eastAsia="Times New Roman" w:hAnsi="Times New Roman" w:cs="Times New Roman"/>
        </w:rPr>
        <w:t xml:space="preserve"> on specimens smaller than 2 cm?</w:t>
      </w:r>
    </w:p>
    <w:p w14:paraId="5D10AFB7"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 xml:space="preserve">Research on the effect of labeling more than one specimen at a time. </w:t>
      </w:r>
    </w:p>
    <w:p w14:paraId="6431F9E9" w14:textId="77777777" w:rsidR="00C2287E" w:rsidRPr="00C2287E" w:rsidRDefault="00C2287E">
      <w:pPr>
        <w:pStyle w:val="ListParagraph"/>
        <w:numPr>
          <w:ilvl w:val="0"/>
          <w:numId w:val="19"/>
        </w:numPr>
        <w:spacing w:before="240" w:line="252" w:lineRule="auto"/>
        <w:rPr>
          <w:rFonts w:ascii="Times New Roman" w:eastAsia="Times New Roman" w:hAnsi="Times New Roman" w:cs="Times New Roman"/>
        </w:rPr>
      </w:pPr>
      <w:r w:rsidRPr="00C2287E">
        <w:rPr>
          <w:rFonts w:ascii="Times New Roman" w:eastAsia="Times New Roman" w:hAnsi="Times New Roman" w:cs="Times New Roman"/>
        </w:rPr>
        <w:t>Does the placement of the specimen label on the container lid compared to the side of the container increase the risk of specimen identification errors during any phase of specimen management (preanalytical, analytical, postanalytical)?</w:t>
      </w:r>
    </w:p>
    <w:p w14:paraId="6C4D5834"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The use of pneumatic tube systems for specimen transport</w:t>
      </w:r>
    </w:p>
    <w:p w14:paraId="6E3DA6B1"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Temporary storage parameters that can be used effectively for most or all specimen types (eg, refrigeration at 4 degrees C).</w:t>
      </w:r>
    </w:p>
    <w:p w14:paraId="4E30D268"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Processes used for management and accountability of radioactive seeds used during Radioactive Seed Localization (RSL) procedures.</w:t>
      </w:r>
    </w:p>
    <w:p w14:paraId="4204AE3B"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Whether certain types of explanted medical devices (eg, orthopedic plates and screws) present a potential for transmission of disease if decontaminated prior to returning to a patient or family.</w:t>
      </w:r>
    </w:p>
    <w:p w14:paraId="489CEE17"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Care of amputated limbs intraoperatively.</w:t>
      </w:r>
    </w:p>
    <w:p w14:paraId="4766CE55"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Does use of a standardized forensic evidence kit correlate to more consistent practice in forensic evidence collection?</w:t>
      </w:r>
    </w:p>
    <w:p w14:paraId="4E0674E2"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t>Management of placental specimens requested for return to the patient or family.</w:t>
      </w:r>
    </w:p>
    <w:p w14:paraId="68BEF26B" w14:textId="77777777" w:rsidR="00C2287E" w:rsidRPr="00BC5AA8" w:rsidRDefault="00C2287E">
      <w:pPr>
        <w:pStyle w:val="ListParagraph"/>
        <w:numPr>
          <w:ilvl w:val="0"/>
          <w:numId w:val="19"/>
        </w:numPr>
        <w:spacing w:before="240" w:line="252" w:lineRule="auto"/>
        <w:rPr>
          <w:rFonts w:ascii="Times New Roman" w:eastAsia="Times New Roman" w:hAnsi="Times New Roman" w:cs="Times New Roman"/>
          <w:sz w:val="24"/>
          <w:szCs w:val="24"/>
        </w:rPr>
      </w:pPr>
      <w:r w:rsidRPr="00BC5AA8">
        <w:rPr>
          <w:rFonts w:ascii="Times New Roman" w:eastAsia="Times New Roman" w:hAnsi="Times New Roman" w:cs="Times New Roman"/>
          <w:sz w:val="24"/>
          <w:szCs w:val="24"/>
        </w:rPr>
        <w:lastRenderedPageBreak/>
        <w:t>Management and handling of highly infectious specimens.</w:t>
      </w:r>
    </w:p>
    <w:p w14:paraId="75C91AEE" w14:textId="0066D76E" w:rsidR="00103C8B" w:rsidRPr="00C2287E" w:rsidRDefault="00103C8B" w:rsidP="00C2287E">
      <w:pPr>
        <w:spacing w:line="240" w:lineRule="auto"/>
        <w:ind w:left="720"/>
        <w:rPr>
          <w:rFonts w:ascii="Times New Roman" w:hAnsi="Times New Roman" w:cs="Times New Roman"/>
          <w:bCs/>
          <w:iCs/>
          <w:sz w:val="24"/>
          <w:szCs w:val="24"/>
        </w:rPr>
      </w:pPr>
    </w:p>
    <w:p w14:paraId="08CCAE1E" w14:textId="24085B03" w:rsidR="003F2F39" w:rsidRDefault="003F2F39" w:rsidP="008D6AFD">
      <w:pPr>
        <w:rPr>
          <w:rFonts w:ascii="Times New Roman" w:hAnsi="Times New Roman" w:cs="Times New Roman"/>
          <w:color w:val="000000"/>
          <w:sz w:val="24"/>
          <w:szCs w:val="24"/>
          <w:u w:val="single"/>
        </w:rPr>
      </w:pPr>
      <w:r w:rsidRPr="00CC6280">
        <w:rPr>
          <w:rFonts w:ascii="Times New Roman" w:hAnsi="Times New Roman" w:cs="Times New Roman"/>
          <w:b/>
          <w:i/>
          <w:color w:val="000000"/>
          <w:sz w:val="24"/>
          <w:szCs w:val="24"/>
        </w:rPr>
        <w:t>Sterile Technique</w:t>
      </w:r>
      <w:r w:rsidRPr="00CC6280">
        <w:rPr>
          <w:rFonts w:ascii="Times New Roman" w:hAnsi="Times New Roman" w:cs="Times New Roman"/>
          <w:color w:val="000000"/>
          <w:sz w:val="24"/>
          <w:szCs w:val="24"/>
          <w:u w:val="single"/>
        </w:rPr>
        <w:t xml:space="preserve"> </w:t>
      </w:r>
    </w:p>
    <w:p w14:paraId="6CCECCCA" w14:textId="09D00F2C" w:rsidR="00F03AD8" w:rsidRP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OR Air Quality (ie, particulates, colony-forming units, empty OR, when in use)</w:t>
      </w:r>
      <w:r>
        <w:rPr>
          <w:rFonts w:ascii="Times New Roman" w:hAnsi="Times New Roman" w:cs="Times New Roman"/>
          <w:color w:val="000000"/>
          <w:sz w:val="24"/>
          <w:szCs w:val="24"/>
        </w:rPr>
        <w:t>.</w:t>
      </w:r>
    </w:p>
    <w:p w14:paraId="54934171" w14:textId="0DE2AFDA" w:rsidR="00F03AD8" w:rsidRP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The impact of movement by scrubbed &amp; nonscrubbed personnel on air quality</w:t>
      </w:r>
      <w:r>
        <w:rPr>
          <w:rFonts w:ascii="Times New Roman" w:hAnsi="Times New Roman" w:cs="Times New Roman"/>
          <w:color w:val="000000"/>
          <w:sz w:val="24"/>
          <w:szCs w:val="24"/>
        </w:rPr>
        <w:t>.</w:t>
      </w:r>
    </w:p>
    <w:p w14:paraId="40880C5E" w14:textId="0073F97F" w:rsid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C-Arm draping for prevention of drape or sterile field</w:t>
      </w:r>
      <w:r>
        <w:rPr>
          <w:rFonts w:ascii="Times New Roman" w:hAnsi="Times New Roman" w:cs="Times New Roman"/>
          <w:color w:val="000000"/>
          <w:sz w:val="24"/>
          <w:szCs w:val="24"/>
        </w:rPr>
        <w:t>.</w:t>
      </w:r>
      <w:r w:rsidRPr="00F03AD8">
        <w:rPr>
          <w:rFonts w:ascii="Times New Roman" w:hAnsi="Times New Roman" w:cs="Times New Roman"/>
          <w:color w:val="000000"/>
          <w:sz w:val="24"/>
          <w:szCs w:val="24"/>
        </w:rPr>
        <w:t xml:space="preserve"> Contamination</w:t>
      </w:r>
    </w:p>
    <w:p w14:paraId="5128E4E5" w14:textId="7C3723A6" w:rsid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Determining if modern surgical helmet systems prevent or contribute to contamination in the OR air</w:t>
      </w:r>
      <w:r>
        <w:rPr>
          <w:rFonts w:ascii="Times New Roman" w:hAnsi="Times New Roman" w:cs="Times New Roman"/>
          <w:color w:val="000000"/>
          <w:sz w:val="24"/>
          <w:szCs w:val="24"/>
        </w:rPr>
        <w:t>.</w:t>
      </w:r>
      <w:r w:rsidRPr="00F03AD8">
        <w:rPr>
          <w:rFonts w:ascii="Times New Roman" w:hAnsi="Times New Roman" w:cs="Times New Roman"/>
          <w:color w:val="000000"/>
          <w:sz w:val="24"/>
          <w:szCs w:val="24"/>
        </w:rPr>
        <w:t xml:space="preserve"> </w:t>
      </w:r>
    </w:p>
    <w:p w14:paraId="40569629" w14:textId="6A5F7F14" w:rsid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Determining if plastic adhesive incise drapes prevent or contribute to surgical site infections when the manufacturer's IFU are followed</w:t>
      </w:r>
      <w:r>
        <w:rPr>
          <w:rFonts w:ascii="Times New Roman" w:hAnsi="Times New Roman" w:cs="Times New Roman"/>
          <w:color w:val="000000"/>
          <w:sz w:val="24"/>
          <w:szCs w:val="24"/>
        </w:rPr>
        <w:t>.</w:t>
      </w:r>
    </w:p>
    <w:p w14:paraId="437CD183" w14:textId="6C9B1DAC" w:rsid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The correlation between OR air particulates and/or colony forming units and the number of personnel in an OR</w:t>
      </w:r>
      <w:r>
        <w:rPr>
          <w:rFonts w:ascii="Times New Roman" w:hAnsi="Times New Roman" w:cs="Times New Roman"/>
          <w:color w:val="000000"/>
          <w:sz w:val="24"/>
          <w:szCs w:val="24"/>
        </w:rPr>
        <w:t>.</w:t>
      </w:r>
    </w:p>
    <w:p w14:paraId="50989D1C" w14:textId="15CE2F8C" w:rsid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Determining the length of time a sterile instrument table may be covered without contamination</w:t>
      </w:r>
      <w:r>
        <w:rPr>
          <w:rFonts w:ascii="Times New Roman" w:hAnsi="Times New Roman" w:cs="Times New Roman"/>
          <w:color w:val="000000"/>
          <w:sz w:val="24"/>
          <w:szCs w:val="24"/>
        </w:rPr>
        <w:t>.</w:t>
      </w:r>
    </w:p>
    <w:p w14:paraId="791C17DB" w14:textId="2202BC3E" w:rsidR="00F03AD8" w:rsidRPr="00F03AD8" w:rsidRDefault="00F03AD8" w:rsidP="00F03AD8">
      <w:pPr>
        <w:pStyle w:val="ListParagraph"/>
        <w:numPr>
          <w:ilvl w:val="0"/>
          <w:numId w:val="45"/>
        </w:numPr>
        <w:rPr>
          <w:rFonts w:ascii="Times New Roman" w:hAnsi="Times New Roman" w:cs="Times New Roman"/>
          <w:color w:val="000000"/>
          <w:sz w:val="24"/>
          <w:szCs w:val="24"/>
        </w:rPr>
      </w:pPr>
      <w:r w:rsidRPr="00F03AD8">
        <w:rPr>
          <w:rFonts w:ascii="Times New Roman" w:hAnsi="Times New Roman" w:cs="Times New Roman"/>
          <w:color w:val="000000"/>
          <w:sz w:val="24"/>
          <w:szCs w:val="24"/>
        </w:rPr>
        <w:t>Whether wound protector devices prevent surgical site infections in cesarean delivery procedures</w:t>
      </w:r>
      <w:r>
        <w:rPr>
          <w:rFonts w:ascii="Times New Roman" w:hAnsi="Times New Roman" w:cs="Times New Roman"/>
          <w:color w:val="000000"/>
          <w:sz w:val="24"/>
          <w:szCs w:val="24"/>
        </w:rPr>
        <w:t>.</w:t>
      </w:r>
    </w:p>
    <w:p w14:paraId="7083B83E" w14:textId="15FCB9CF" w:rsidR="000653BE" w:rsidRDefault="000653BE" w:rsidP="000653BE">
      <w:pPr>
        <w:spacing w:line="240" w:lineRule="auto"/>
        <w:rPr>
          <w:rFonts w:ascii="Times New Roman" w:hAnsi="Times New Roman" w:cs="Times New Roman"/>
          <w:b/>
          <w:i/>
          <w:sz w:val="24"/>
          <w:szCs w:val="24"/>
        </w:rPr>
      </w:pPr>
      <w:r w:rsidRPr="00BD1EC8">
        <w:rPr>
          <w:rFonts w:ascii="Times New Roman" w:hAnsi="Times New Roman" w:cs="Times New Roman"/>
          <w:b/>
          <w:i/>
          <w:sz w:val="24"/>
          <w:szCs w:val="24"/>
        </w:rPr>
        <w:t>Sterilization</w:t>
      </w:r>
    </w:p>
    <w:p w14:paraId="3CE5E938" w14:textId="2A373A21" w:rsidR="00C03DC6" w:rsidRPr="00C03DC6" w:rsidRDefault="00C03DC6">
      <w:pPr>
        <w:pStyle w:val="ListParagraph"/>
        <w:numPr>
          <w:ilvl w:val="0"/>
          <w:numId w:val="10"/>
        </w:numPr>
        <w:rPr>
          <w:rFonts w:ascii="Times New Roman" w:hAnsi="Times New Roman" w:cs="Times New Roman"/>
          <w:sz w:val="24"/>
          <w:szCs w:val="24"/>
        </w:rPr>
      </w:pPr>
      <w:r w:rsidRPr="00C03DC6">
        <w:rPr>
          <w:rFonts w:ascii="Times New Roman" w:hAnsi="Times New Roman" w:cs="Times New Roman"/>
          <w:sz w:val="24"/>
          <w:szCs w:val="24"/>
        </w:rPr>
        <w:t>Conflicting manufacturer’s IFUs – What are the consequences of conflicting manufacturer’s IFUs (device/packaging/sterilization)?  Outcome measures – surgical complications, errors related to misunderstanding (ie, getting it wrong), efficiency issues</w:t>
      </w:r>
      <w:r w:rsidR="000403EC">
        <w:rPr>
          <w:rFonts w:ascii="Times New Roman" w:hAnsi="Times New Roman" w:cs="Times New Roman"/>
          <w:sz w:val="24"/>
          <w:szCs w:val="24"/>
        </w:rPr>
        <w:t>.</w:t>
      </w:r>
    </w:p>
    <w:p w14:paraId="5B30E6C7"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What effect do physical layout, traffic patterns and functional workflow patterns have on effectiveness of instrument and device reprocessing in the health care setting?</w:t>
      </w:r>
    </w:p>
    <w:p w14:paraId="7E124D89"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 xml:space="preserve">Consolidated or satellite sterilization departments – Do these consolidated or satellite operations provide consistent quality (ie.  consistently &amp; correctly processed instruments and medical devices) to the point of use?  How is this quality being measured?  </w:t>
      </w:r>
    </w:p>
    <w:p w14:paraId="1F357A88" w14:textId="722986AD"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 xml:space="preserve">Given the research on Phacoemulsificaiton handpieces, do the same issues of steam penetration in narrow lumens exist in similar devices?  </w:t>
      </w:r>
    </w:p>
    <w:p w14:paraId="61AA6D53" w14:textId="3E207D44"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Wicking contamination – What is the risk of contamination of sterilized contents of packaged trays if handled while warm/hot? (currently limited evidence, but widely accepted logic not to handle packages)</w:t>
      </w:r>
      <w:r w:rsidR="000403EC">
        <w:rPr>
          <w:rFonts w:ascii="Times New Roman" w:hAnsi="Times New Roman" w:cs="Times New Roman"/>
          <w:sz w:val="24"/>
          <w:szCs w:val="24"/>
        </w:rPr>
        <w:t>.</w:t>
      </w:r>
    </w:p>
    <w:p w14:paraId="6230F2A6"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Residual moisture in steam sterilized packages in actual practice (not in a laboratory setting where steam quality is tightly controlled) – Can it be considered safe to use sterilized packages that met all sterilization parameters if moisture is found within the package at the point of use?</w:t>
      </w:r>
    </w:p>
    <w:p w14:paraId="0AD9C0EB"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lastRenderedPageBreak/>
        <w:t>Is there a greater risk of postoperative infection or greater risk of surgical complications for when instruments are sterilized in what is traditionally known as “terminal sterilization” compared to IUSS?</w:t>
      </w:r>
    </w:p>
    <w:p w14:paraId="5ECABF73"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Is ink transferred to instruments from count sheets toxic to patients?</w:t>
      </w:r>
    </w:p>
    <w:p w14:paraId="231F94F1" w14:textId="6545E77A"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 xml:space="preserve">What long term effects on human health exist among healthcare workers who use chemical sterilants according to manufacturer’s IFU?  Are current practices </w:t>
      </w:r>
      <w:r w:rsidR="000403EC" w:rsidRPr="00C03DC6">
        <w:rPr>
          <w:rFonts w:ascii="Times New Roman" w:hAnsi="Times New Roman" w:cs="Times New Roman"/>
          <w:sz w:val="24"/>
          <w:szCs w:val="24"/>
        </w:rPr>
        <w:t>safe</w:t>
      </w:r>
      <w:r w:rsidRPr="00C03DC6">
        <w:rPr>
          <w:rFonts w:ascii="Times New Roman" w:hAnsi="Times New Roman" w:cs="Times New Roman"/>
          <w:sz w:val="24"/>
          <w:szCs w:val="24"/>
        </w:rPr>
        <w:t>?</w:t>
      </w:r>
    </w:p>
    <w:p w14:paraId="0DA1A630"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Considering the environment, which sterilization method has the least negative impact?</w:t>
      </w:r>
    </w:p>
    <w:p w14:paraId="0D71419A"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Is there a more reliable method to evaluate and monitor sterilization processes (both steam and chemical) than we are currently using (physical parameters, chemical indicators, biological indicators)?</w:t>
      </w:r>
    </w:p>
    <w:p w14:paraId="4CEE7355" w14:textId="77777777" w:rsidR="00C03DC6" w:rsidRPr="00C03DC6" w:rsidRDefault="00C03DC6">
      <w:pPr>
        <w:pStyle w:val="ListParagraph"/>
        <w:numPr>
          <w:ilvl w:val="0"/>
          <w:numId w:val="9"/>
        </w:numPr>
        <w:rPr>
          <w:rFonts w:ascii="Times New Roman" w:hAnsi="Times New Roman" w:cs="Times New Roman"/>
          <w:sz w:val="24"/>
          <w:szCs w:val="24"/>
        </w:rPr>
      </w:pPr>
      <w:r w:rsidRPr="00C03DC6">
        <w:rPr>
          <w:rFonts w:ascii="Times New Roman" w:hAnsi="Times New Roman" w:cs="Times New Roman"/>
          <w:sz w:val="24"/>
          <w:szCs w:val="24"/>
        </w:rPr>
        <w:t>Are infection and complication rates lower among patients whose implants were sterilized by the manufacturer versus sterilized by the health care organization?</w:t>
      </w:r>
    </w:p>
    <w:p w14:paraId="1B71014F" w14:textId="5D80C8C0" w:rsidR="00BD1EC8" w:rsidRPr="00E77BD4" w:rsidRDefault="00C03DC6">
      <w:pPr>
        <w:pStyle w:val="ListParagraph"/>
        <w:numPr>
          <w:ilvl w:val="0"/>
          <w:numId w:val="9"/>
        </w:numPr>
        <w:spacing w:line="240" w:lineRule="auto"/>
        <w:rPr>
          <w:rFonts w:ascii="Times New Roman" w:hAnsi="Times New Roman" w:cs="Times New Roman"/>
          <w:sz w:val="24"/>
          <w:szCs w:val="24"/>
        </w:rPr>
      </w:pPr>
      <w:r w:rsidRPr="00C03DC6">
        <w:rPr>
          <w:rFonts w:ascii="Times New Roman" w:hAnsi="Times New Roman" w:cs="Times New Roman"/>
          <w:sz w:val="24"/>
          <w:szCs w:val="24"/>
        </w:rPr>
        <w:t>Evaluation of the adequacy of education/competency programs among personnel who perform sterilization processes whose fi</w:t>
      </w:r>
      <w:r w:rsidR="000403EC">
        <w:rPr>
          <w:rFonts w:ascii="Times New Roman" w:hAnsi="Times New Roman" w:cs="Times New Roman"/>
          <w:sz w:val="24"/>
          <w:szCs w:val="24"/>
        </w:rPr>
        <w:t>r</w:t>
      </w:r>
      <w:r w:rsidRPr="00C03DC6">
        <w:rPr>
          <w:rFonts w:ascii="Times New Roman" w:hAnsi="Times New Roman" w:cs="Times New Roman"/>
          <w:sz w:val="24"/>
          <w:szCs w:val="24"/>
        </w:rPr>
        <w:t xml:space="preserve">st language is not </w:t>
      </w:r>
      <w:r w:rsidRPr="00E77BD4">
        <w:rPr>
          <w:rFonts w:ascii="Times New Roman" w:hAnsi="Times New Roman" w:cs="Times New Roman"/>
          <w:sz w:val="24"/>
          <w:szCs w:val="24"/>
        </w:rPr>
        <w:t>English.</w:t>
      </w:r>
    </w:p>
    <w:p w14:paraId="7AFE24D4" w14:textId="2CA1ED30" w:rsidR="00E77BD4" w:rsidRPr="00E77BD4" w:rsidRDefault="00E77BD4" w:rsidP="00E77BD4">
      <w:pPr>
        <w:pStyle w:val="ListParagraph"/>
        <w:numPr>
          <w:ilvl w:val="0"/>
          <w:numId w:val="9"/>
        </w:numPr>
        <w:spacing w:line="240" w:lineRule="auto"/>
        <w:rPr>
          <w:rFonts w:ascii="Times New Roman" w:hAnsi="Times New Roman" w:cs="Times New Roman"/>
          <w:sz w:val="24"/>
          <w:szCs w:val="24"/>
        </w:rPr>
      </w:pPr>
      <w:r w:rsidRPr="00E77BD4">
        <w:rPr>
          <w:rFonts w:ascii="Times New Roman" w:hAnsi="Times New Roman" w:cs="Times New Roman"/>
          <w:sz w:val="24"/>
          <w:szCs w:val="24"/>
        </w:rPr>
        <w:t>Is there a risk of postoperative infection when instruments are sterilized by "short-cycle sterilization" that has a shortened dry time?</w:t>
      </w:r>
    </w:p>
    <w:p w14:paraId="02D7CD75" w14:textId="50D09AFF" w:rsidR="00E77BD4" w:rsidRPr="00E77BD4" w:rsidRDefault="00E77BD4" w:rsidP="00E77BD4">
      <w:pPr>
        <w:pStyle w:val="ListParagraph"/>
        <w:numPr>
          <w:ilvl w:val="0"/>
          <w:numId w:val="9"/>
        </w:numPr>
        <w:spacing w:line="240" w:lineRule="auto"/>
        <w:rPr>
          <w:rFonts w:ascii="Times New Roman" w:hAnsi="Times New Roman" w:cs="Times New Roman"/>
          <w:sz w:val="24"/>
          <w:szCs w:val="24"/>
        </w:rPr>
      </w:pPr>
      <w:r w:rsidRPr="00E77BD4">
        <w:rPr>
          <w:rFonts w:ascii="Times New Roman" w:hAnsi="Times New Roman" w:cs="Times New Roman"/>
          <w:sz w:val="24"/>
          <w:szCs w:val="24"/>
        </w:rPr>
        <w:t>Sterilization methods for devices produced by additive manufacturing (3D printing).</w:t>
      </w:r>
    </w:p>
    <w:p w14:paraId="2BF1BF79" w14:textId="6D476B53" w:rsidR="00E77BD4" w:rsidRPr="00E77BD4" w:rsidRDefault="00E77BD4" w:rsidP="00E77BD4">
      <w:pPr>
        <w:pStyle w:val="ListParagraph"/>
        <w:numPr>
          <w:ilvl w:val="0"/>
          <w:numId w:val="9"/>
        </w:numPr>
        <w:spacing w:line="240" w:lineRule="auto"/>
        <w:rPr>
          <w:rFonts w:ascii="Times New Roman" w:hAnsi="Times New Roman" w:cs="Times New Roman"/>
          <w:sz w:val="24"/>
          <w:szCs w:val="24"/>
        </w:rPr>
      </w:pPr>
      <w:r w:rsidRPr="00E77BD4">
        <w:rPr>
          <w:rFonts w:ascii="Times New Roman" w:hAnsi="Times New Roman" w:cs="Times New Roman"/>
          <w:sz w:val="24"/>
          <w:szCs w:val="24"/>
        </w:rPr>
        <w:t>Ideal conditions and ability to maintain sterility when transporting instruments in vehicles to an off-site location.</w:t>
      </w:r>
    </w:p>
    <w:p w14:paraId="71810AFF" w14:textId="14D97584" w:rsidR="00E77BD4" w:rsidRPr="00E77BD4" w:rsidRDefault="00E77BD4" w:rsidP="00E77BD4">
      <w:pPr>
        <w:pStyle w:val="ListParagraph"/>
        <w:numPr>
          <w:ilvl w:val="0"/>
          <w:numId w:val="9"/>
        </w:numPr>
        <w:spacing w:line="240" w:lineRule="auto"/>
        <w:rPr>
          <w:rFonts w:ascii="Times New Roman" w:hAnsi="Times New Roman" w:cs="Times New Roman"/>
          <w:sz w:val="24"/>
          <w:szCs w:val="24"/>
        </w:rPr>
      </w:pPr>
      <w:r w:rsidRPr="00E77BD4">
        <w:rPr>
          <w:rFonts w:ascii="Times New Roman" w:hAnsi="Times New Roman" w:cs="Times New Roman"/>
          <w:sz w:val="24"/>
          <w:szCs w:val="24"/>
        </w:rPr>
        <w:t>Alternative solutions for sterilization of temporary articulating spacers for revision arthroplasty that are cost-effective and prevent biofilm growth.</w:t>
      </w:r>
    </w:p>
    <w:p w14:paraId="30A24E7C" w14:textId="09F17FEF" w:rsidR="00AE13F6" w:rsidRPr="00015307" w:rsidRDefault="00015307" w:rsidP="00015307">
      <w:pPr>
        <w:spacing w:line="240" w:lineRule="auto"/>
        <w:rPr>
          <w:rFonts w:ascii="Times New Roman" w:hAnsi="Times New Roman" w:cs="Times New Roman"/>
          <w:b/>
          <w:i/>
          <w:sz w:val="24"/>
          <w:szCs w:val="24"/>
        </w:rPr>
      </w:pPr>
      <w:r w:rsidRPr="00015307">
        <w:rPr>
          <w:rFonts w:ascii="Times New Roman" w:hAnsi="Times New Roman" w:cs="Times New Roman"/>
          <w:b/>
          <w:i/>
          <w:sz w:val="24"/>
          <w:szCs w:val="24"/>
        </w:rPr>
        <w:t>Sterilization Packaging Systems</w:t>
      </w:r>
    </w:p>
    <w:p w14:paraId="1D87DB82" w14:textId="52AC9F7C" w:rsidR="000F4996" w:rsidRPr="000F4996" w:rsidRDefault="000F4996" w:rsidP="000F4996">
      <w:pPr>
        <w:pStyle w:val="ListParagraph"/>
        <w:numPr>
          <w:ilvl w:val="0"/>
          <w:numId w:val="15"/>
        </w:numPr>
        <w:spacing w:line="276" w:lineRule="auto"/>
        <w:rPr>
          <w:rFonts w:ascii="Times New Roman" w:hAnsi="Times New Roman" w:cs="Times New Roman"/>
          <w:sz w:val="24"/>
          <w:szCs w:val="24"/>
        </w:rPr>
      </w:pPr>
      <w:r w:rsidRPr="000F4996">
        <w:rPr>
          <w:rFonts w:ascii="Times New Roman" w:hAnsi="Times New Roman" w:cs="Times New Roman"/>
          <w:sz w:val="24"/>
          <w:szCs w:val="24"/>
        </w:rPr>
        <w:t xml:space="preserve">Measures to improve compliance with best practices for use of peel pouches and improving the integrity and quality of the seals. </w:t>
      </w:r>
    </w:p>
    <w:p w14:paraId="7FFCC019" w14:textId="1EDEE05A" w:rsidR="000F4996" w:rsidRPr="000F4996" w:rsidRDefault="000F4996" w:rsidP="000F4996">
      <w:pPr>
        <w:pStyle w:val="ListParagraph"/>
        <w:numPr>
          <w:ilvl w:val="0"/>
          <w:numId w:val="15"/>
        </w:numPr>
        <w:spacing w:line="276" w:lineRule="auto"/>
        <w:rPr>
          <w:rFonts w:ascii="Times New Roman" w:hAnsi="Times New Roman" w:cs="Times New Roman"/>
          <w:sz w:val="24"/>
          <w:szCs w:val="24"/>
        </w:rPr>
      </w:pPr>
      <w:r w:rsidRPr="000F4996">
        <w:rPr>
          <w:rFonts w:ascii="Times New Roman" w:hAnsi="Times New Roman" w:cs="Times New Roman"/>
          <w:sz w:val="24"/>
          <w:szCs w:val="24"/>
        </w:rPr>
        <w:t>Sustainable and reproducible interventions for reducing medical waste from sterilization packaging systems using quality improvement strategies.</w:t>
      </w:r>
    </w:p>
    <w:p w14:paraId="61C21A0E" w14:textId="6E6E7F13" w:rsidR="006A1D49" w:rsidRDefault="000F4996" w:rsidP="006A1D49">
      <w:pPr>
        <w:pStyle w:val="ListParagraph"/>
        <w:numPr>
          <w:ilvl w:val="0"/>
          <w:numId w:val="15"/>
        </w:numPr>
        <w:spacing w:line="276" w:lineRule="auto"/>
        <w:rPr>
          <w:rFonts w:ascii="Times New Roman" w:hAnsi="Times New Roman" w:cs="Times New Roman"/>
          <w:sz w:val="24"/>
          <w:szCs w:val="24"/>
        </w:rPr>
      </w:pPr>
      <w:r w:rsidRPr="006A1D49">
        <w:rPr>
          <w:rFonts w:ascii="Times New Roman" w:hAnsi="Times New Roman" w:cs="Times New Roman"/>
          <w:sz w:val="24"/>
          <w:szCs w:val="24"/>
        </w:rPr>
        <w:t>Efficient and cost-effective methods to objectively measure instrument utilization when streamlining sets by removing underutilized instrumentation</w:t>
      </w:r>
      <w:r w:rsidR="006A1D49">
        <w:rPr>
          <w:rFonts w:ascii="Times New Roman" w:hAnsi="Times New Roman" w:cs="Times New Roman"/>
          <w:sz w:val="24"/>
          <w:szCs w:val="24"/>
        </w:rPr>
        <w:t>.</w:t>
      </w:r>
    </w:p>
    <w:p w14:paraId="2B7F68F4" w14:textId="5245FB2F" w:rsidR="00015307" w:rsidRPr="006A1D49" w:rsidRDefault="00015307" w:rsidP="006A1D49">
      <w:pPr>
        <w:pStyle w:val="ListParagraph"/>
        <w:numPr>
          <w:ilvl w:val="0"/>
          <w:numId w:val="15"/>
        </w:numPr>
        <w:spacing w:line="276" w:lineRule="auto"/>
        <w:rPr>
          <w:rFonts w:ascii="Times New Roman" w:hAnsi="Times New Roman" w:cs="Times New Roman"/>
          <w:sz w:val="24"/>
          <w:szCs w:val="24"/>
        </w:rPr>
      </w:pPr>
      <w:r w:rsidRPr="006A1D49">
        <w:rPr>
          <w:rFonts w:ascii="Times New Roman" w:hAnsi="Times New Roman" w:cs="Times New Roman"/>
          <w:sz w:val="24"/>
          <w:szCs w:val="24"/>
        </w:rPr>
        <w:t xml:space="preserve">Performance comparison of differing types of packaging in practice.  </w:t>
      </w:r>
    </w:p>
    <w:p w14:paraId="51EA2956" w14:textId="12DF22C2"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PICO - Which, if any, sterilization package is superior in practice for instrument sets?  For powered medical devices</w:t>
      </w:r>
      <w:r w:rsidR="008766DC">
        <w:rPr>
          <w:rFonts w:ascii="Times New Roman" w:hAnsi="Times New Roman" w:cs="Times New Roman"/>
          <w:sz w:val="24"/>
          <w:szCs w:val="24"/>
        </w:rPr>
        <w:t xml:space="preserve">? </w:t>
      </w:r>
      <w:r w:rsidRPr="00015307">
        <w:rPr>
          <w:rFonts w:ascii="Times New Roman" w:hAnsi="Times New Roman" w:cs="Times New Roman"/>
          <w:sz w:val="24"/>
          <w:szCs w:val="24"/>
        </w:rPr>
        <w:t>For rigid lumened devices? For flexible lumened devices?</w:t>
      </w:r>
    </w:p>
    <w:p w14:paraId="1F40BA23"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Sterilization performance when disposable organizers (eg, paper pouches, paper/plastic pouches, sleeves, tip protectors) are used within a rigid container.  </w:t>
      </w:r>
    </w:p>
    <w:p w14:paraId="113187CA"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lastRenderedPageBreak/>
        <w:t>PICO - Does use of disposable organizers and accessories affect achieving sterilization in a package when following the manufacturer’s IFU (ie, IFU for sterilizer, package, device being sterilized, and accessories)?</w:t>
      </w:r>
    </w:p>
    <w:p w14:paraId="34331744"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Reconciling IFUs.  </w:t>
      </w:r>
    </w:p>
    <w:p w14:paraId="27105F1A"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PICO – Is sterilization impeded when manufacturer’s IFUs are reconciled and there is unresolved conflict among IFUs?</w:t>
      </w:r>
    </w:p>
    <w:p w14:paraId="3A1D224A"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Standardization and how it improves practice in sterile processing departments.  </w:t>
      </w:r>
    </w:p>
    <w:p w14:paraId="0AB9536B"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PICO – what are the important steps of packaging processes that demonstrate improvements (ie, elimination of errors and omissions in instrument sets) in practice?  Does this improvement differ in large versus small organizations?</w:t>
      </w:r>
    </w:p>
    <w:p w14:paraId="02C1DDE2"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Transporting sterile packages between facilities.  </w:t>
      </w:r>
    </w:p>
    <w:p w14:paraId="6269C871"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PICO – How does transporting sterilized packages affect contents of the package?  When transit occurs in motorized vehicles (eg, organization-operated trucks/vans, personal vehicles), how do environmental conditions affect content sterility?  In what ways does vibration during transport affect medical device performance?</w:t>
      </w:r>
    </w:p>
    <w:p w14:paraId="0F3B90BD"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 RSI risk associated with sterilization package accessories</w:t>
      </w:r>
    </w:p>
    <w:p w14:paraId="7B2C6C89"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Are there risks associated with using sharp tip protectors?</w:t>
      </w:r>
    </w:p>
    <w:p w14:paraId="724CC7B7" w14:textId="77777777" w:rsidR="00015307" w:rsidRPr="00015307" w:rsidRDefault="00015307">
      <w:pPr>
        <w:pStyle w:val="ListParagraph"/>
        <w:numPr>
          <w:ilvl w:val="0"/>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Validated benchmark thresholds for cleanliness markers*.</w:t>
      </w:r>
    </w:p>
    <w:p w14:paraId="0696B2BE" w14:textId="77777777" w:rsidR="00015307" w:rsidRP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What are acceptable levels of residuals* of the following on instruments prior to packaging for sterilization:  </w:t>
      </w:r>
    </w:p>
    <w:p w14:paraId="5E53CEDB"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Protein</w:t>
      </w:r>
    </w:p>
    <w:p w14:paraId="50338B5D"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Carbohydrate</w:t>
      </w:r>
    </w:p>
    <w:p w14:paraId="64764686"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Hemoglobin</w:t>
      </w:r>
    </w:p>
    <w:p w14:paraId="287C776B"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Endotoxin</w:t>
      </w:r>
    </w:p>
    <w:p w14:paraId="49FE1D8F"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Lipid</w:t>
      </w:r>
    </w:p>
    <w:p w14:paraId="34C0E10C"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Sodium ion</w:t>
      </w:r>
    </w:p>
    <w:p w14:paraId="66866AFD"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Bioburden</w:t>
      </w:r>
    </w:p>
    <w:p w14:paraId="4DC35FC0"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ATP</w:t>
      </w:r>
    </w:p>
    <w:p w14:paraId="5B3D1B8B"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Detergent residuals</w:t>
      </w:r>
    </w:p>
    <w:p w14:paraId="525698AF" w14:textId="77777777" w:rsidR="00015307" w:rsidRPr="00015307" w:rsidRDefault="00015307">
      <w:pPr>
        <w:pStyle w:val="ListParagraph"/>
        <w:numPr>
          <w:ilvl w:val="2"/>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Enzymatic cleanser residuals</w:t>
      </w:r>
    </w:p>
    <w:p w14:paraId="5F2C4EB5" w14:textId="77777777" w:rsidR="00015307" w:rsidRDefault="00015307">
      <w:pPr>
        <w:pStyle w:val="ListParagraph"/>
        <w:numPr>
          <w:ilvl w:val="1"/>
          <w:numId w:val="15"/>
        </w:numPr>
        <w:spacing w:line="276" w:lineRule="auto"/>
        <w:rPr>
          <w:rFonts w:ascii="Times New Roman" w:hAnsi="Times New Roman" w:cs="Times New Roman"/>
          <w:sz w:val="24"/>
          <w:szCs w:val="24"/>
        </w:rPr>
      </w:pPr>
      <w:r w:rsidRPr="00015307">
        <w:rPr>
          <w:rFonts w:ascii="Times New Roman" w:hAnsi="Times New Roman" w:cs="Times New Roman"/>
          <w:sz w:val="24"/>
          <w:szCs w:val="24"/>
        </w:rPr>
        <w:t xml:space="preserve">Do these residuals interfere with sterilization?* </w:t>
      </w:r>
    </w:p>
    <w:p w14:paraId="5696B533" w14:textId="77777777" w:rsidR="000F4996" w:rsidRPr="00015307" w:rsidRDefault="000F4996" w:rsidP="000F4996">
      <w:pPr>
        <w:pStyle w:val="ListParagraph"/>
        <w:spacing w:line="276" w:lineRule="auto"/>
        <w:ind w:left="2520"/>
        <w:rPr>
          <w:rFonts w:ascii="Times New Roman" w:hAnsi="Times New Roman" w:cs="Times New Roman"/>
          <w:sz w:val="24"/>
          <w:szCs w:val="24"/>
        </w:rPr>
      </w:pPr>
    </w:p>
    <w:p w14:paraId="41D46D7D" w14:textId="77777777" w:rsidR="00015307" w:rsidRPr="00015307" w:rsidRDefault="00015307" w:rsidP="00015307">
      <w:pPr>
        <w:spacing w:line="276" w:lineRule="auto"/>
        <w:rPr>
          <w:rFonts w:ascii="Times New Roman" w:hAnsi="Times New Roman" w:cs="Times New Roman"/>
          <w:sz w:val="24"/>
          <w:szCs w:val="24"/>
        </w:rPr>
      </w:pPr>
      <w:r w:rsidRPr="00015307">
        <w:rPr>
          <w:rFonts w:ascii="Times New Roman" w:hAnsi="Times New Roman" w:cs="Times New Roman"/>
          <w:sz w:val="24"/>
          <w:szCs w:val="24"/>
        </w:rPr>
        <w:t>*these questions may be relevant to other guidelines as well – Sterilization, Instrument Cleaning, HLD, and Endoscopes.</w:t>
      </w:r>
    </w:p>
    <w:p w14:paraId="10C5B371" w14:textId="77777777" w:rsidR="00015307" w:rsidRPr="00015307" w:rsidRDefault="00015307" w:rsidP="00015307">
      <w:pPr>
        <w:spacing w:line="240" w:lineRule="auto"/>
        <w:rPr>
          <w:rFonts w:ascii="Times New Roman" w:hAnsi="Times New Roman" w:cs="Times New Roman"/>
          <w:b/>
          <w:i/>
          <w:sz w:val="24"/>
          <w:szCs w:val="24"/>
        </w:rPr>
      </w:pPr>
    </w:p>
    <w:p w14:paraId="44C8FF01" w14:textId="77777777" w:rsidR="00591E4A" w:rsidRDefault="00591E4A" w:rsidP="00591E4A">
      <w:pPr>
        <w:rPr>
          <w:rFonts w:ascii="Times New Roman" w:hAnsi="Times New Roman" w:cs="Times New Roman"/>
          <w:b/>
          <w:i/>
          <w:sz w:val="24"/>
          <w:szCs w:val="24"/>
        </w:rPr>
      </w:pPr>
      <w:r w:rsidRPr="008D6AFD">
        <w:rPr>
          <w:rFonts w:ascii="Times New Roman" w:hAnsi="Times New Roman" w:cs="Times New Roman"/>
          <w:b/>
          <w:i/>
          <w:sz w:val="24"/>
          <w:szCs w:val="24"/>
        </w:rPr>
        <w:lastRenderedPageBreak/>
        <w:t>Surgical Attire</w:t>
      </w:r>
    </w:p>
    <w:p w14:paraId="103F8233" w14:textId="77777777" w:rsidR="00EC2C70" w:rsidRPr="00EC2C70" w:rsidRDefault="00EC2C70" w:rsidP="00EC2C70">
      <w:pPr>
        <w:pStyle w:val="ListParagraph"/>
        <w:numPr>
          <w:ilvl w:val="0"/>
          <w:numId w:val="43"/>
        </w:numPr>
        <w:rPr>
          <w:rFonts w:ascii="Times New Roman" w:hAnsi="Times New Roman" w:cs="Times New Roman"/>
          <w:bCs/>
          <w:iCs/>
          <w:sz w:val="24"/>
          <w:szCs w:val="24"/>
        </w:rPr>
      </w:pPr>
      <w:r w:rsidRPr="00EC2C70">
        <w:rPr>
          <w:rFonts w:ascii="Times New Roman" w:hAnsi="Times New Roman" w:cs="Times New Roman"/>
          <w:bCs/>
          <w:iCs/>
          <w:sz w:val="24"/>
          <w:szCs w:val="24"/>
        </w:rPr>
        <w:t>Types of textiles that reduce acquisition, retention, and transmission of infectious micro-organisms.</w:t>
      </w:r>
    </w:p>
    <w:p w14:paraId="6F729346" w14:textId="77777777" w:rsidR="00EC2C70" w:rsidRPr="00EC2C70" w:rsidRDefault="00EC2C70" w:rsidP="00EC2C70">
      <w:pPr>
        <w:pStyle w:val="ListParagraph"/>
        <w:numPr>
          <w:ilvl w:val="0"/>
          <w:numId w:val="43"/>
        </w:numPr>
        <w:rPr>
          <w:rFonts w:ascii="Times New Roman" w:hAnsi="Times New Roman" w:cs="Times New Roman"/>
          <w:bCs/>
          <w:iCs/>
          <w:sz w:val="24"/>
          <w:szCs w:val="24"/>
        </w:rPr>
      </w:pPr>
      <w:r w:rsidRPr="00EC2C70">
        <w:rPr>
          <w:rFonts w:ascii="Times New Roman" w:hAnsi="Times New Roman" w:cs="Times New Roman"/>
          <w:bCs/>
          <w:iCs/>
          <w:sz w:val="24"/>
          <w:szCs w:val="24"/>
        </w:rPr>
        <w:t>Adequacy of domestic laundering of scrub apparel in infection prevention in healthcare facilities</w:t>
      </w:r>
    </w:p>
    <w:p w14:paraId="2DF36AC0" w14:textId="546AF997" w:rsidR="00D620F3" w:rsidRPr="00EC2C70" w:rsidRDefault="00EC2C70" w:rsidP="00EC2C70">
      <w:pPr>
        <w:pStyle w:val="ListParagraph"/>
        <w:numPr>
          <w:ilvl w:val="0"/>
          <w:numId w:val="43"/>
        </w:numPr>
        <w:rPr>
          <w:rFonts w:ascii="Times New Roman" w:hAnsi="Times New Roman" w:cs="Times New Roman"/>
          <w:bCs/>
          <w:iCs/>
          <w:sz w:val="24"/>
          <w:szCs w:val="24"/>
        </w:rPr>
      </w:pPr>
      <w:r w:rsidRPr="00EC2C70">
        <w:rPr>
          <w:rFonts w:ascii="Times New Roman" w:hAnsi="Times New Roman" w:cs="Times New Roman"/>
          <w:bCs/>
          <w:iCs/>
          <w:sz w:val="24"/>
          <w:szCs w:val="24"/>
        </w:rPr>
        <w:t>Identification of universal microbial threshold to define textiles as "hygienically clean"</w:t>
      </w:r>
    </w:p>
    <w:p w14:paraId="066D5636" w14:textId="78536831" w:rsidR="00591E4A" w:rsidRDefault="00591E4A">
      <w:pPr>
        <w:pStyle w:val="ListParagraph"/>
        <w:numPr>
          <w:ilvl w:val="0"/>
          <w:numId w:val="8"/>
        </w:numPr>
        <w:ind w:left="1800"/>
        <w:rPr>
          <w:rFonts w:ascii="Times New Roman" w:hAnsi="Times New Roman" w:cs="Times New Roman"/>
          <w:sz w:val="24"/>
          <w:szCs w:val="24"/>
        </w:rPr>
      </w:pPr>
      <w:r w:rsidRPr="00DB1683">
        <w:rPr>
          <w:rFonts w:ascii="Times New Roman" w:hAnsi="Times New Roman" w:cs="Times New Roman"/>
          <w:sz w:val="24"/>
          <w:szCs w:val="24"/>
        </w:rPr>
        <w:t>Most effective type of hair covering in the perioperative setting</w:t>
      </w:r>
      <w:r w:rsidR="000403EC">
        <w:rPr>
          <w:rFonts w:ascii="Times New Roman" w:hAnsi="Times New Roman" w:cs="Times New Roman"/>
          <w:sz w:val="24"/>
          <w:szCs w:val="24"/>
        </w:rPr>
        <w:t>.</w:t>
      </w:r>
    </w:p>
    <w:p w14:paraId="32D120FA" w14:textId="7002CA1C" w:rsidR="000403EC" w:rsidRDefault="000403EC">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 xml:space="preserve">Outcome studies </w:t>
      </w:r>
      <w:r w:rsidR="00C83B81">
        <w:rPr>
          <w:rFonts w:ascii="Times New Roman" w:hAnsi="Times New Roman" w:cs="Times New Roman"/>
          <w:sz w:val="24"/>
          <w:szCs w:val="24"/>
        </w:rPr>
        <w:t>linking SSIs to surgical attire.</w:t>
      </w:r>
    </w:p>
    <w:p w14:paraId="206210F1" w14:textId="2768068C" w:rsidR="00EC2C70" w:rsidRDefault="00EC2C70">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Whether surgical head coverings affect bacterial contamination in the environment</w:t>
      </w:r>
    </w:p>
    <w:p w14:paraId="361091C1" w14:textId="008F5150" w:rsidR="00002970" w:rsidRDefault="00002970">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Arm covering during perioperative skin antisepsis</w:t>
      </w:r>
      <w:r w:rsidR="009300BA">
        <w:rPr>
          <w:rFonts w:ascii="Times New Roman" w:hAnsi="Times New Roman" w:cs="Times New Roman"/>
          <w:sz w:val="24"/>
          <w:szCs w:val="24"/>
        </w:rPr>
        <w:t>.</w:t>
      </w:r>
    </w:p>
    <w:p w14:paraId="064DB217" w14:textId="77777777" w:rsidR="002B2141" w:rsidRDefault="00C83B81" w:rsidP="002B2141">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Antimicrobial scrubs and effect on SSI rates and safety to the wearer.</w:t>
      </w:r>
    </w:p>
    <w:p w14:paraId="0CDD46EA" w14:textId="77777777" w:rsidR="002B2141" w:rsidRDefault="00F00324" w:rsidP="002B2141">
      <w:pPr>
        <w:pStyle w:val="ListParagraph"/>
        <w:numPr>
          <w:ilvl w:val="0"/>
          <w:numId w:val="8"/>
        </w:numPr>
        <w:ind w:left="1800"/>
        <w:rPr>
          <w:rFonts w:ascii="Times New Roman" w:hAnsi="Times New Roman" w:cs="Times New Roman"/>
          <w:sz w:val="24"/>
          <w:szCs w:val="24"/>
        </w:rPr>
      </w:pPr>
      <w:r w:rsidRPr="002B2141">
        <w:rPr>
          <w:rFonts w:ascii="Times New Roman" w:hAnsi="Times New Roman" w:cs="Times New Roman"/>
          <w:sz w:val="24"/>
          <w:szCs w:val="24"/>
        </w:rPr>
        <w:t>Relatedness of phone isolates to infection isolates (association between cell phone use in OR &amp; actual HAI rates for patients)</w:t>
      </w:r>
    </w:p>
    <w:p w14:paraId="14E0761B" w14:textId="77777777" w:rsidR="002B2141" w:rsidRDefault="00F00324" w:rsidP="002B2141">
      <w:pPr>
        <w:pStyle w:val="ListParagraph"/>
        <w:numPr>
          <w:ilvl w:val="0"/>
          <w:numId w:val="8"/>
        </w:numPr>
        <w:ind w:left="1800"/>
        <w:rPr>
          <w:rFonts w:ascii="Times New Roman" w:hAnsi="Times New Roman" w:cs="Times New Roman"/>
          <w:sz w:val="24"/>
          <w:szCs w:val="24"/>
        </w:rPr>
      </w:pPr>
      <w:r w:rsidRPr="002B2141">
        <w:rPr>
          <w:rFonts w:ascii="Times New Roman" w:hAnsi="Times New Roman" w:cs="Times New Roman"/>
          <w:sz w:val="24"/>
          <w:szCs w:val="24"/>
        </w:rPr>
        <w:t>Further examination of frequency and efficacy of disinfecting agents for cell phones used by all HCP in OR</w:t>
      </w:r>
    </w:p>
    <w:p w14:paraId="279875F6" w14:textId="77777777" w:rsidR="008F0443" w:rsidRDefault="00F00324" w:rsidP="008F0443">
      <w:pPr>
        <w:pStyle w:val="ListParagraph"/>
        <w:numPr>
          <w:ilvl w:val="0"/>
          <w:numId w:val="8"/>
        </w:numPr>
        <w:ind w:left="1800"/>
        <w:rPr>
          <w:rFonts w:ascii="Times New Roman" w:hAnsi="Times New Roman" w:cs="Times New Roman"/>
          <w:sz w:val="24"/>
          <w:szCs w:val="24"/>
        </w:rPr>
      </w:pPr>
      <w:r w:rsidRPr="002B2141">
        <w:rPr>
          <w:rFonts w:ascii="Times New Roman" w:hAnsi="Times New Roman" w:cs="Times New Roman"/>
          <w:sz w:val="24"/>
          <w:szCs w:val="24"/>
        </w:rPr>
        <w:t>Optimal frequency for UV-C disinfection of cell phones in high-risk departments such as ICU, ED and OR</w:t>
      </w:r>
    </w:p>
    <w:p w14:paraId="72B87D15" w14:textId="77777777" w:rsidR="008F0443" w:rsidRDefault="008F0443" w:rsidP="008F0443">
      <w:pPr>
        <w:pStyle w:val="ListParagraph"/>
        <w:numPr>
          <w:ilvl w:val="0"/>
          <w:numId w:val="8"/>
        </w:numPr>
        <w:ind w:left="1800"/>
        <w:rPr>
          <w:rFonts w:ascii="Times New Roman" w:hAnsi="Times New Roman" w:cs="Times New Roman"/>
          <w:sz w:val="24"/>
          <w:szCs w:val="24"/>
        </w:rPr>
      </w:pPr>
      <w:r w:rsidRPr="008F0443">
        <w:rPr>
          <w:rFonts w:ascii="Times New Roman" w:hAnsi="Times New Roman" w:cs="Times New Roman"/>
          <w:sz w:val="24"/>
          <w:szCs w:val="24"/>
        </w:rPr>
        <w:t xml:space="preserve">More and larger studies to investigate growth on stethoscopes and their association with HAIs </w:t>
      </w:r>
    </w:p>
    <w:p w14:paraId="60988012" w14:textId="58D80805" w:rsidR="008F0443" w:rsidRPr="008F0443" w:rsidRDefault="008F0443" w:rsidP="008F0443">
      <w:pPr>
        <w:pStyle w:val="ListParagraph"/>
        <w:numPr>
          <w:ilvl w:val="0"/>
          <w:numId w:val="8"/>
        </w:numPr>
        <w:ind w:left="1800"/>
        <w:rPr>
          <w:rFonts w:ascii="Times New Roman" w:hAnsi="Times New Roman" w:cs="Times New Roman"/>
          <w:sz w:val="24"/>
          <w:szCs w:val="24"/>
        </w:rPr>
      </w:pPr>
      <w:r w:rsidRPr="008F0443">
        <w:rPr>
          <w:rFonts w:ascii="Times New Roman" w:hAnsi="Times New Roman" w:cs="Times New Roman"/>
          <w:sz w:val="24"/>
          <w:szCs w:val="24"/>
        </w:rPr>
        <w:t>More effective guidelines for stethoscope disinfection</w:t>
      </w:r>
    </w:p>
    <w:p w14:paraId="46A8526D" w14:textId="77777777" w:rsidR="00EC2C70" w:rsidRPr="00591E4A" w:rsidRDefault="00EC2C70" w:rsidP="008F0443">
      <w:pPr>
        <w:pStyle w:val="ListParagraph"/>
        <w:ind w:left="1800"/>
        <w:rPr>
          <w:rFonts w:ascii="Times New Roman" w:hAnsi="Times New Roman" w:cs="Times New Roman"/>
          <w:sz w:val="24"/>
          <w:szCs w:val="24"/>
        </w:rPr>
      </w:pPr>
    </w:p>
    <w:p w14:paraId="4092A0CB" w14:textId="3A613BBD" w:rsidR="00145F35" w:rsidRDefault="00145F35" w:rsidP="008D6AFD">
      <w:pPr>
        <w:spacing w:line="240" w:lineRule="auto"/>
        <w:rPr>
          <w:rFonts w:ascii="Times New Roman" w:hAnsi="Times New Roman" w:cs="Times New Roman"/>
          <w:b/>
          <w:i/>
          <w:sz w:val="24"/>
          <w:szCs w:val="24"/>
        </w:rPr>
      </w:pPr>
      <w:r w:rsidRPr="008D6AFD">
        <w:rPr>
          <w:rFonts w:ascii="Times New Roman" w:hAnsi="Times New Roman" w:cs="Times New Roman"/>
          <w:b/>
          <w:i/>
          <w:sz w:val="24"/>
          <w:szCs w:val="24"/>
        </w:rPr>
        <w:t>Surgical Smoke</w:t>
      </w:r>
    </w:p>
    <w:p w14:paraId="12CADC46" w14:textId="52A9798C"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Team communication and surgical smoke safety</w:t>
      </w:r>
      <w:r w:rsidR="004F4EEE">
        <w:rPr>
          <w:rFonts w:ascii="Times New Roman" w:hAnsi="Times New Roman" w:cs="Times New Roman"/>
          <w:bCs/>
          <w:iCs/>
          <w:sz w:val="24"/>
          <w:szCs w:val="24"/>
        </w:rPr>
        <w:t>.</w:t>
      </w:r>
    </w:p>
    <w:p w14:paraId="5300C9BF" w14:textId="31A881B8"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Long term prospective study to understand long-term effects of surgical smoke on OR personnel health compared with general population (comparing cancer rate of OR personnel with cancer rate of general population)</w:t>
      </w:r>
      <w:r w:rsidR="004F4EEE">
        <w:rPr>
          <w:rFonts w:ascii="Times New Roman" w:hAnsi="Times New Roman" w:cs="Times New Roman"/>
          <w:bCs/>
          <w:iCs/>
          <w:sz w:val="24"/>
          <w:szCs w:val="24"/>
        </w:rPr>
        <w:t>.</w:t>
      </w:r>
    </w:p>
    <w:p w14:paraId="0CC456A7" w14:textId="3FA0FD24"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Evaluation of effects of negative pressure from surgical site smoke evacuator and wound contamination from operating room air</w:t>
      </w:r>
      <w:r w:rsidR="004F4EEE">
        <w:rPr>
          <w:rFonts w:ascii="Times New Roman" w:hAnsi="Times New Roman" w:cs="Times New Roman"/>
          <w:bCs/>
          <w:iCs/>
          <w:sz w:val="24"/>
          <w:szCs w:val="24"/>
        </w:rPr>
        <w:t>,</w:t>
      </w:r>
      <w:r w:rsidRPr="00BB27CC">
        <w:rPr>
          <w:rFonts w:ascii="Times New Roman" w:hAnsi="Times New Roman" w:cs="Times New Roman"/>
          <w:bCs/>
          <w:iCs/>
          <w:sz w:val="24"/>
          <w:szCs w:val="24"/>
        </w:rPr>
        <w:t xml:space="preserve"> </w:t>
      </w:r>
      <w:r w:rsidR="00874287">
        <w:rPr>
          <w:rFonts w:ascii="Times New Roman" w:hAnsi="Times New Roman" w:cs="Times New Roman"/>
          <w:bCs/>
          <w:iCs/>
          <w:sz w:val="24"/>
          <w:szCs w:val="24"/>
        </w:rPr>
        <w:t xml:space="preserve">one study </w:t>
      </w:r>
      <w:r w:rsidRPr="00BB27CC">
        <w:rPr>
          <w:rFonts w:ascii="Times New Roman" w:hAnsi="Times New Roman" w:cs="Times New Roman"/>
          <w:bCs/>
          <w:iCs/>
          <w:sz w:val="24"/>
          <w:szCs w:val="24"/>
        </w:rPr>
        <w:t>demonstrated that evacuators decrease bacterial contamination of wounds, but cannot prevent entirely</w:t>
      </w:r>
      <w:r w:rsidR="00874287">
        <w:rPr>
          <w:rFonts w:ascii="Times New Roman" w:hAnsi="Times New Roman" w:cs="Times New Roman"/>
          <w:bCs/>
          <w:iCs/>
          <w:sz w:val="24"/>
          <w:szCs w:val="24"/>
        </w:rPr>
        <w:t>.</w:t>
      </w:r>
    </w:p>
    <w:p w14:paraId="045B8976" w14:textId="516DA343"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Evaluation of the effects of adjunct air cleaning technologies on SSI rate when smoke evacuator is used near surgical site</w:t>
      </w:r>
      <w:r w:rsidR="00874287">
        <w:rPr>
          <w:rFonts w:ascii="Times New Roman" w:hAnsi="Times New Roman" w:cs="Times New Roman"/>
          <w:bCs/>
          <w:iCs/>
          <w:sz w:val="24"/>
          <w:szCs w:val="24"/>
        </w:rPr>
        <w:t>.</w:t>
      </w:r>
    </w:p>
    <w:p w14:paraId="472D1E4F" w14:textId="01D743C3"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Real-time breath assessments of short-term high-level VOCs in surgical staff exposed to surgical smoke</w:t>
      </w:r>
      <w:r w:rsidR="00874287">
        <w:rPr>
          <w:rFonts w:ascii="Times New Roman" w:hAnsi="Times New Roman" w:cs="Times New Roman"/>
          <w:bCs/>
          <w:iCs/>
          <w:sz w:val="24"/>
          <w:szCs w:val="24"/>
        </w:rPr>
        <w:t>.</w:t>
      </w:r>
    </w:p>
    <w:p w14:paraId="5D812D5F" w14:textId="46BBD62D"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Air flow direction related effects of laminar air flow</w:t>
      </w:r>
      <w:r w:rsidR="00874287">
        <w:rPr>
          <w:rFonts w:ascii="Times New Roman" w:hAnsi="Times New Roman" w:cs="Times New Roman"/>
          <w:bCs/>
          <w:iCs/>
          <w:sz w:val="24"/>
          <w:szCs w:val="24"/>
        </w:rPr>
        <w:t>.</w:t>
      </w:r>
    </w:p>
    <w:p w14:paraId="14D198A8" w14:textId="77777777"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Types of inhaled anesthesia related to levels of anesthetic gases released in surgical smoke/exposure to staff members.</w:t>
      </w:r>
    </w:p>
    <w:p w14:paraId="1FF8852F" w14:textId="01C712CF"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 xml:space="preserve">HBV: need additional research to validate/support </w:t>
      </w:r>
      <w:r w:rsidR="00E82D1A">
        <w:rPr>
          <w:rFonts w:ascii="Times New Roman" w:hAnsi="Times New Roman" w:cs="Times New Roman"/>
          <w:bCs/>
          <w:iCs/>
          <w:sz w:val="24"/>
          <w:szCs w:val="24"/>
        </w:rPr>
        <w:t xml:space="preserve">study </w:t>
      </w:r>
      <w:r w:rsidRPr="00BB27CC">
        <w:rPr>
          <w:rFonts w:ascii="Times New Roman" w:hAnsi="Times New Roman" w:cs="Times New Roman"/>
          <w:bCs/>
          <w:iCs/>
          <w:sz w:val="24"/>
          <w:szCs w:val="24"/>
        </w:rPr>
        <w:t>findings detecting HBV in surgical smoke. Further animal studies are recommended to determine infectivity of HBV in surgical smoke.</w:t>
      </w:r>
    </w:p>
    <w:p w14:paraId="05F3B11B" w14:textId="77777777" w:rsidR="00BB27CC"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lastRenderedPageBreak/>
        <w:t>Research on filter type/combination effectiveness. Electric filter effectiveness?</w:t>
      </w:r>
    </w:p>
    <w:p w14:paraId="1DCE0938" w14:textId="7F427B52" w:rsidR="004F4EEE"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Development of smoke evacuation systems specific to outpatient ESU dermatologic surgeries producing small amounts of smoke</w:t>
      </w:r>
      <w:r w:rsidR="00E82D1A">
        <w:rPr>
          <w:rFonts w:ascii="Times New Roman" w:hAnsi="Times New Roman" w:cs="Times New Roman"/>
          <w:bCs/>
          <w:iCs/>
          <w:sz w:val="24"/>
          <w:szCs w:val="24"/>
        </w:rPr>
        <w:t>.</w:t>
      </w:r>
    </w:p>
    <w:p w14:paraId="7F6F4490" w14:textId="7C3A8DE9" w:rsidR="004F4EEE" w:rsidRDefault="00BB27CC">
      <w:pPr>
        <w:pStyle w:val="ListParagraph"/>
        <w:numPr>
          <w:ilvl w:val="0"/>
          <w:numId w:val="29"/>
        </w:numPr>
        <w:spacing w:line="240" w:lineRule="auto"/>
        <w:rPr>
          <w:rFonts w:ascii="Times New Roman" w:hAnsi="Times New Roman" w:cs="Times New Roman"/>
          <w:bCs/>
          <w:iCs/>
          <w:sz w:val="24"/>
          <w:szCs w:val="24"/>
        </w:rPr>
      </w:pPr>
      <w:r w:rsidRPr="00BB27CC">
        <w:rPr>
          <w:rFonts w:ascii="Times New Roman" w:hAnsi="Times New Roman" w:cs="Times New Roman"/>
          <w:bCs/>
          <w:iCs/>
          <w:sz w:val="24"/>
          <w:szCs w:val="24"/>
        </w:rPr>
        <w:t>Larger studies on patient satisfaction with smoke evacuation</w:t>
      </w:r>
      <w:r w:rsidR="00E82D1A">
        <w:rPr>
          <w:rFonts w:ascii="Times New Roman" w:hAnsi="Times New Roman" w:cs="Times New Roman"/>
          <w:bCs/>
          <w:iCs/>
          <w:sz w:val="24"/>
          <w:szCs w:val="24"/>
        </w:rPr>
        <w:t>.</w:t>
      </w:r>
    </w:p>
    <w:p w14:paraId="2C328208" w14:textId="77777777" w:rsidR="004F4EEE" w:rsidRDefault="00BB27CC">
      <w:pPr>
        <w:pStyle w:val="ListParagraph"/>
        <w:numPr>
          <w:ilvl w:val="0"/>
          <w:numId w:val="29"/>
        </w:numPr>
        <w:spacing w:line="240" w:lineRule="auto"/>
        <w:rPr>
          <w:rFonts w:ascii="Times New Roman" w:hAnsi="Times New Roman" w:cs="Times New Roman"/>
          <w:bCs/>
          <w:iCs/>
          <w:sz w:val="24"/>
          <w:szCs w:val="24"/>
        </w:rPr>
      </w:pPr>
      <w:r w:rsidRPr="004F4EEE">
        <w:rPr>
          <w:rFonts w:ascii="Times New Roman" w:hAnsi="Times New Roman" w:cs="Times New Roman"/>
          <w:bCs/>
          <w:iCs/>
          <w:sz w:val="24"/>
          <w:szCs w:val="24"/>
        </w:rPr>
        <w:t xml:space="preserve">Quantifying 'small', 'medium', 'large' amounts of surgical smoke related to required smoke evacuation. </w:t>
      </w:r>
    </w:p>
    <w:p w14:paraId="7E549F81" w14:textId="1FC4E02B" w:rsidR="004F4EEE" w:rsidRDefault="00BB27CC">
      <w:pPr>
        <w:pStyle w:val="ListParagraph"/>
        <w:numPr>
          <w:ilvl w:val="0"/>
          <w:numId w:val="29"/>
        </w:numPr>
        <w:spacing w:line="240" w:lineRule="auto"/>
        <w:rPr>
          <w:rFonts w:ascii="Times New Roman" w:hAnsi="Times New Roman" w:cs="Times New Roman"/>
          <w:bCs/>
          <w:iCs/>
          <w:sz w:val="24"/>
          <w:szCs w:val="24"/>
        </w:rPr>
      </w:pPr>
      <w:r w:rsidRPr="004F4EEE">
        <w:rPr>
          <w:rFonts w:ascii="Times New Roman" w:hAnsi="Times New Roman" w:cs="Times New Roman"/>
          <w:bCs/>
          <w:iCs/>
          <w:sz w:val="24"/>
          <w:szCs w:val="24"/>
        </w:rPr>
        <w:t>Activated carbon filters in N95s for use as secondary protection for residual surgical smoke (removes VOCs from ss before they are inhaled).</w:t>
      </w:r>
    </w:p>
    <w:p w14:paraId="108337AA" w14:textId="3681DEB5" w:rsidR="004F4EEE" w:rsidRDefault="00BB27CC">
      <w:pPr>
        <w:pStyle w:val="ListParagraph"/>
        <w:numPr>
          <w:ilvl w:val="0"/>
          <w:numId w:val="29"/>
        </w:numPr>
        <w:spacing w:line="240" w:lineRule="auto"/>
        <w:rPr>
          <w:rFonts w:ascii="Times New Roman" w:hAnsi="Times New Roman" w:cs="Times New Roman"/>
          <w:bCs/>
          <w:iCs/>
          <w:sz w:val="24"/>
          <w:szCs w:val="24"/>
        </w:rPr>
      </w:pPr>
      <w:r w:rsidRPr="004F4EEE">
        <w:rPr>
          <w:rFonts w:ascii="Times New Roman" w:hAnsi="Times New Roman" w:cs="Times New Roman"/>
          <w:bCs/>
          <w:iCs/>
          <w:sz w:val="24"/>
          <w:szCs w:val="24"/>
        </w:rPr>
        <w:t>HPV vaccination for healthcare workers involved in ablation/fulguration procedures on tissue containing HPV.</w:t>
      </w:r>
    </w:p>
    <w:p w14:paraId="5C917103" w14:textId="77777777" w:rsidR="004F4EEE" w:rsidRDefault="00BB27CC">
      <w:pPr>
        <w:pStyle w:val="ListParagraph"/>
        <w:numPr>
          <w:ilvl w:val="0"/>
          <w:numId w:val="29"/>
        </w:numPr>
        <w:spacing w:line="240" w:lineRule="auto"/>
        <w:rPr>
          <w:rFonts w:ascii="Times New Roman" w:hAnsi="Times New Roman" w:cs="Times New Roman"/>
          <w:bCs/>
          <w:iCs/>
          <w:sz w:val="24"/>
          <w:szCs w:val="24"/>
        </w:rPr>
      </w:pPr>
      <w:r w:rsidRPr="004F4EEE">
        <w:rPr>
          <w:rFonts w:ascii="Times New Roman" w:hAnsi="Times New Roman" w:cs="Times New Roman"/>
          <w:bCs/>
          <w:iCs/>
          <w:sz w:val="24"/>
          <w:szCs w:val="24"/>
        </w:rPr>
        <w:t>Electrostatic precipitation as part of smoke evacuation filtration system or used alone. Do electrostatic precipitation systems filter chemicals from surgical smoke? Does electrostatic precipitation create ozone?</w:t>
      </w:r>
    </w:p>
    <w:p w14:paraId="3F3D89E4" w14:textId="07ACF4A1" w:rsidR="00BB27CC" w:rsidRDefault="00BB27CC">
      <w:pPr>
        <w:pStyle w:val="ListParagraph"/>
        <w:numPr>
          <w:ilvl w:val="0"/>
          <w:numId w:val="29"/>
        </w:numPr>
        <w:spacing w:line="240" w:lineRule="auto"/>
        <w:rPr>
          <w:rFonts w:ascii="Times New Roman" w:hAnsi="Times New Roman" w:cs="Times New Roman"/>
          <w:bCs/>
          <w:iCs/>
          <w:sz w:val="24"/>
          <w:szCs w:val="24"/>
        </w:rPr>
      </w:pPr>
      <w:r w:rsidRPr="004F4EEE">
        <w:rPr>
          <w:rFonts w:ascii="Times New Roman" w:hAnsi="Times New Roman" w:cs="Times New Roman"/>
          <w:bCs/>
          <w:iCs/>
          <w:sz w:val="24"/>
          <w:szCs w:val="24"/>
        </w:rPr>
        <w:t>Is there an elevated risk of HPV upper airway lesions for HCW who are exposed to surgical smoke produced from ablation procedures on HPV containing tissue?</w:t>
      </w:r>
    </w:p>
    <w:p w14:paraId="11496287" w14:textId="268E48E9" w:rsidR="00AF2B23" w:rsidRDefault="00AF2B23" w:rsidP="00AF2B23">
      <w:pPr>
        <w:spacing w:line="240" w:lineRule="auto"/>
        <w:rPr>
          <w:rFonts w:ascii="Times New Roman" w:hAnsi="Times New Roman" w:cs="Times New Roman"/>
          <w:b/>
          <w:i/>
          <w:sz w:val="24"/>
          <w:szCs w:val="24"/>
        </w:rPr>
      </w:pPr>
      <w:r w:rsidRPr="00AF2B23">
        <w:rPr>
          <w:rFonts w:ascii="Times New Roman" w:hAnsi="Times New Roman" w:cs="Times New Roman"/>
          <w:b/>
          <w:i/>
          <w:sz w:val="24"/>
          <w:szCs w:val="24"/>
        </w:rPr>
        <w:t>Temperature Management</w:t>
      </w:r>
    </w:p>
    <w:p w14:paraId="7035BBA8"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Comparison of active warming devices to determine which is most effective (eg, forced-air, conductive/resistive fabric, self-warming blanket, heated mattress, radiant warmer, IV or irrigation fluids, warmed humidified gases [eg, anesthesia, insufflation]) and potential harms, especially for pediatric patients</w:t>
      </w:r>
    </w:p>
    <w:p w14:paraId="586D036E"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which bundled approach to warming best prevents inadvertent perioperative hypothermia</w:t>
      </w:r>
    </w:p>
    <w:p w14:paraId="69298646"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the most effective temperature setting for active warming devices</w:t>
      </w:r>
    </w:p>
    <w:p w14:paraId="79111A2C"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the most effective site for warming device placement (eg, upper body, lower body, under body)</w:t>
      </w:r>
    </w:p>
    <w:p w14:paraId="2025F5A9"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Effect of interruptions to active warming on hypothermia incidence</w:t>
      </w:r>
    </w:p>
    <w:p w14:paraId="6B4E089E"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Temperature thresholds for preoperative warming - what is the optimal temperature target for preoperative warming to prevent perioperative hypothermia</w:t>
      </w:r>
    </w:p>
    <w:p w14:paraId="2BAD8664"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whether preoperative warming combined with intraoperative warming further reduces incidence of hypothermia</w:t>
      </w:r>
    </w:p>
    <w:p w14:paraId="3B0980DF"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Whether the airflow disturbances created by forced-air warming lead to increased SSI</w:t>
      </w:r>
    </w:p>
    <w:p w14:paraId="76A1BCFB"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 xml:space="preserve">Comparison of fluid warming methods (eg, in-line warmer, warming cabinet) to determine which is more effective </w:t>
      </w:r>
    </w:p>
    <w:p w14:paraId="35DBDE73"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Comparison of active warming to passive insulation methods</w:t>
      </w:r>
    </w:p>
    <w:p w14:paraId="4EF19F98"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Comparison of different passive insulation methods to determine most effective</w:t>
      </w:r>
    </w:p>
    <w:p w14:paraId="26845E71"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risks for hypothermia</w:t>
      </w:r>
    </w:p>
    <w:p w14:paraId="3F27CED2"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Effects of BMI for a wider variety of procedures</w:t>
      </w:r>
    </w:p>
    <w:p w14:paraId="753629D9"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lastRenderedPageBreak/>
        <w:t>Effects of comorbidities (eg, diabetes)</w:t>
      </w:r>
    </w:p>
    <w:p w14:paraId="39F068B0"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Effect of ambient OR temperature on hypothermia incidence</w:t>
      </w:r>
    </w:p>
    <w:p w14:paraId="56ECEF58"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Effects of sex and sex hormones</w:t>
      </w:r>
    </w:p>
    <w:p w14:paraId="5AA6E0C7"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Effect of duration of surgery</w:t>
      </w:r>
    </w:p>
    <w:p w14:paraId="4F0A1C04"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Development and validation of hypothermia risk assessment tools</w:t>
      </w:r>
    </w:p>
    <w:p w14:paraId="51E1AA9B"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the accuracy of non-core temperature measurement devices used during the perioperative period by using core temperature measurement devices as reference point</w:t>
      </w:r>
    </w:p>
    <w:p w14:paraId="595ADE63"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Development and validation of malignant hyperthermia risk assessment tools</w:t>
      </w:r>
    </w:p>
    <w:p w14:paraId="0E127341"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The effect of malignant hyperthermia patient education on outcomes (eg, malignant hyperthermia events)</w:t>
      </w:r>
    </w:p>
    <w:p w14:paraId="74DC3EAE"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Determination of how to best prepare for malignant hyperthermia crisis</w:t>
      </w:r>
    </w:p>
    <w:p w14:paraId="405D90A6" w14:textId="77777777" w:rsidR="00775FDA" w:rsidRPr="00775FDA" w:rsidRDefault="00775FDA" w:rsidP="00775FDA">
      <w:pPr>
        <w:pStyle w:val="ListParagraph"/>
        <w:numPr>
          <w:ilvl w:val="0"/>
          <w:numId w:val="50"/>
        </w:numPr>
        <w:spacing w:line="240" w:lineRule="auto"/>
        <w:rPr>
          <w:rFonts w:ascii="Times New Roman" w:hAnsi="Times New Roman" w:cs="Times New Roman"/>
          <w:bCs/>
          <w:iCs/>
          <w:sz w:val="24"/>
          <w:szCs w:val="24"/>
        </w:rPr>
      </w:pPr>
      <w:r w:rsidRPr="00775FDA">
        <w:rPr>
          <w:rFonts w:ascii="Times New Roman" w:hAnsi="Times New Roman" w:cs="Times New Roman"/>
          <w:bCs/>
          <w:iCs/>
          <w:sz w:val="24"/>
          <w:szCs w:val="24"/>
        </w:rPr>
        <w:t>Comparison of cooling methods to determine most efficient for patients during malignant hyperthermia crisis</w:t>
      </w:r>
    </w:p>
    <w:p w14:paraId="17627168" w14:textId="77777777" w:rsidR="00AF2B23" w:rsidRPr="00AF2B23" w:rsidRDefault="00AF2B23" w:rsidP="00775FDA">
      <w:pPr>
        <w:pStyle w:val="ListParagraph"/>
        <w:spacing w:line="240" w:lineRule="auto"/>
        <w:ind w:left="1800"/>
        <w:rPr>
          <w:rFonts w:ascii="Times New Roman" w:hAnsi="Times New Roman" w:cs="Times New Roman"/>
          <w:b/>
          <w:i/>
          <w:sz w:val="24"/>
          <w:szCs w:val="24"/>
        </w:rPr>
      </w:pPr>
    </w:p>
    <w:p w14:paraId="431B6A72" w14:textId="77777777" w:rsidR="00054FDC" w:rsidRDefault="00054FDC" w:rsidP="00054FDC">
      <w:pPr>
        <w:pStyle w:val="ListParagraph"/>
        <w:spacing w:line="240" w:lineRule="auto"/>
        <w:ind w:left="1800"/>
        <w:rPr>
          <w:rFonts w:ascii="Times New Roman" w:hAnsi="Times New Roman" w:cs="Times New Roman"/>
          <w:bCs/>
          <w:iCs/>
          <w:sz w:val="24"/>
          <w:szCs w:val="24"/>
        </w:rPr>
      </w:pPr>
    </w:p>
    <w:p w14:paraId="7EF69A51" w14:textId="633F6CEB" w:rsidR="00054FDC" w:rsidRDefault="00054FDC" w:rsidP="00054FDC">
      <w:pPr>
        <w:spacing w:line="240" w:lineRule="auto"/>
        <w:rPr>
          <w:rFonts w:ascii="Times New Roman" w:hAnsi="Times New Roman" w:cs="Times New Roman"/>
          <w:b/>
          <w:i/>
          <w:sz w:val="24"/>
          <w:szCs w:val="24"/>
        </w:rPr>
      </w:pPr>
      <w:r w:rsidRPr="00054FDC">
        <w:rPr>
          <w:rFonts w:ascii="Times New Roman" w:hAnsi="Times New Roman" w:cs="Times New Roman"/>
          <w:b/>
          <w:i/>
          <w:sz w:val="24"/>
          <w:szCs w:val="24"/>
        </w:rPr>
        <w:t>Transmission-Based Precautions</w:t>
      </w:r>
    </w:p>
    <w:p w14:paraId="23DC945B" w14:textId="05076099" w:rsidR="00054FDC" w:rsidRPr="00054FDC" w:rsidRDefault="00054FDC" w:rsidP="00054FDC">
      <w:pPr>
        <w:spacing w:line="240" w:lineRule="auto"/>
        <w:rPr>
          <w:rFonts w:ascii="Times New Roman" w:hAnsi="Times New Roman" w:cs="Times New Roman"/>
          <w:bCs/>
          <w:iCs/>
          <w:sz w:val="24"/>
          <w:szCs w:val="24"/>
        </w:rPr>
      </w:pPr>
      <w:r w:rsidRPr="00054FDC">
        <w:rPr>
          <w:rFonts w:ascii="Times New Roman" w:hAnsi="Times New Roman" w:cs="Times New Roman"/>
          <w:b/>
          <w:i/>
          <w:sz w:val="24"/>
          <w:szCs w:val="24"/>
        </w:rPr>
        <w:t>PPE</w:t>
      </w:r>
    </w:p>
    <w:p w14:paraId="74780A79" w14:textId="77777777" w:rsidR="00054FDC" w:rsidRPr="00054FDC" w:rsidRDefault="00054FDC" w:rsidP="00054FDC">
      <w:pPr>
        <w:pStyle w:val="ListParagraph"/>
        <w:numPr>
          <w:ilvl w:val="0"/>
          <w:numId w:val="47"/>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Qualitative research on attitudes towards wearing PPE as personnel’s attitudes may have changed due to new knowledge and thinking as a result of COVID-19 pandemic</w:t>
      </w:r>
    </w:p>
    <w:p w14:paraId="7D048426" w14:textId="77777777" w:rsidR="00054FDC" w:rsidRPr="00054FDC" w:rsidRDefault="00054FDC" w:rsidP="00054FDC">
      <w:pPr>
        <w:pStyle w:val="ListParagraph"/>
        <w:numPr>
          <w:ilvl w:val="0"/>
          <w:numId w:val="47"/>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Effect of different activities and conditions to corroborate the exact size gap in which a filtering facepiece (N95) respirator is compromised</w:t>
      </w:r>
    </w:p>
    <w:p w14:paraId="3E90DE4F" w14:textId="77777777" w:rsidR="00054FDC" w:rsidRPr="00054FDC" w:rsidRDefault="00054FDC" w:rsidP="00054FDC">
      <w:pPr>
        <w:pStyle w:val="ListParagraph"/>
        <w:numPr>
          <w:ilvl w:val="0"/>
          <w:numId w:val="47"/>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What is best device to improve communication between team members (more than 2-persons) in OR when wearing PAPRs for extended periods</w:t>
      </w:r>
    </w:p>
    <w:p w14:paraId="04E9EAC7" w14:textId="77777777" w:rsidR="00054FDC" w:rsidRPr="00054FDC" w:rsidRDefault="00054FDC" w:rsidP="00054FDC">
      <w:pPr>
        <w:pStyle w:val="ListParagraph"/>
        <w:numPr>
          <w:ilvl w:val="0"/>
          <w:numId w:val="47"/>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 xml:space="preserve">What is best tracer and tracer placement to ensure sensitive detection of PPE removal contamination, </w:t>
      </w:r>
    </w:p>
    <w:p w14:paraId="20693FB8" w14:textId="247057ED" w:rsidR="00054FDC" w:rsidRPr="00054FDC" w:rsidRDefault="00054FDC" w:rsidP="00054FDC">
      <w:pPr>
        <w:pStyle w:val="ListParagraph"/>
        <w:numPr>
          <w:ilvl w:val="0"/>
          <w:numId w:val="47"/>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Comparison of how specific removal procedures or pieces of PPE influence contamination, and to understand what this contamination means for both patient and HCP’s infection risk</w:t>
      </w:r>
    </w:p>
    <w:p w14:paraId="0F85F7E7" w14:textId="76D66379" w:rsidR="00054FDC" w:rsidRPr="00054FDC" w:rsidRDefault="00054FDC" w:rsidP="00054FDC">
      <w:pPr>
        <w:spacing w:line="240" w:lineRule="auto"/>
        <w:rPr>
          <w:rFonts w:ascii="Times New Roman" w:hAnsi="Times New Roman" w:cs="Times New Roman"/>
          <w:b/>
          <w:i/>
          <w:sz w:val="24"/>
          <w:szCs w:val="24"/>
        </w:rPr>
      </w:pPr>
      <w:r w:rsidRPr="00054FDC">
        <w:rPr>
          <w:rFonts w:ascii="Times New Roman" w:hAnsi="Times New Roman" w:cs="Times New Roman"/>
          <w:b/>
          <w:i/>
          <w:sz w:val="24"/>
          <w:szCs w:val="24"/>
        </w:rPr>
        <w:t>AEROSOLS</w:t>
      </w:r>
    </w:p>
    <w:p w14:paraId="6D1AF4FA" w14:textId="77777777"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 xml:space="preserve">What is the definition and criteria used to identify an aerosol-generating procedure (including a quantifiable microorganism threshold)? </w:t>
      </w:r>
    </w:p>
    <w:p w14:paraId="7DF46D67" w14:textId="77777777"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 xml:space="preserve">What is the likelihood of disease transmission following exposure to an aerosol-generating procedure (stratified by procedure type, organism, and other relevant criteria)? </w:t>
      </w:r>
    </w:p>
    <w:p w14:paraId="4545F8A1" w14:textId="77777777"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To what extent can ventilation and air handling interventions minimize the risk of transmission of AGPs in a setting in which PPE is reliably utilized?</w:t>
      </w:r>
    </w:p>
    <w:p w14:paraId="36267EF7" w14:textId="77777777"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For what organisms and in what scenarios are respirators appropriate?</w:t>
      </w:r>
    </w:p>
    <w:p w14:paraId="208D22A9" w14:textId="77777777"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t>How effective are respirators other than N95s in preventing the spread of viral respiratory illness?</w:t>
      </w:r>
    </w:p>
    <w:p w14:paraId="744AC33F" w14:textId="2A4B29BE" w:rsidR="00054FDC" w:rsidRPr="00054FDC" w:rsidRDefault="00054FDC" w:rsidP="00054FDC">
      <w:pPr>
        <w:pStyle w:val="ListParagraph"/>
        <w:numPr>
          <w:ilvl w:val="0"/>
          <w:numId w:val="49"/>
        </w:numPr>
        <w:spacing w:line="240" w:lineRule="auto"/>
        <w:rPr>
          <w:rFonts w:ascii="Times New Roman" w:hAnsi="Times New Roman" w:cs="Times New Roman"/>
          <w:bCs/>
          <w:iCs/>
          <w:sz w:val="24"/>
          <w:szCs w:val="24"/>
        </w:rPr>
      </w:pPr>
      <w:r w:rsidRPr="00054FDC">
        <w:rPr>
          <w:rFonts w:ascii="Times New Roman" w:hAnsi="Times New Roman" w:cs="Times New Roman"/>
          <w:bCs/>
          <w:iCs/>
          <w:sz w:val="24"/>
          <w:szCs w:val="24"/>
        </w:rPr>
        <w:lastRenderedPageBreak/>
        <w:t>The impact of portable negative pressure (PNP) units on reduction of aerosols and disease transmission during long surgery times for a patient with a respiratory infection</w:t>
      </w:r>
    </w:p>
    <w:p w14:paraId="11317E56" w14:textId="6959C7F8" w:rsidR="0001768F" w:rsidRDefault="0001768F" w:rsidP="0001768F">
      <w:pPr>
        <w:spacing w:line="240" w:lineRule="auto"/>
        <w:rPr>
          <w:rFonts w:ascii="Times New Roman" w:hAnsi="Times New Roman" w:cs="Times New Roman"/>
          <w:b/>
          <w:i/>
          <w:sz w:val="24"/>
          <w:szCs w:val="24"/>
        </w:rPr>
      </w:pPr>
      <w:r w:rsidRPr="0001768F">
        <w:rPr>
          <w:rFonts w:ascii="Times New Roman" w:hAnsi="Times New Roman" w:cs="Times New Roman"/>
          <w:b/>
          <w:i/>
          <w:sz w:val="24"/>
          <w:szCs w:val="24"/>
        </w:rPr>
        <w:t>Unintentionally Retained Surgical Items</w:t>
      </w:r>
    </w:p>
    <w:p w14:paraId="54DEC18F" w14:textId="5F6470CC"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The impact of distractions, noise, and unnecessary interruptions on the risk for RSIs.</w:t>
      </w:r>
    </w:p>
    <w:p w14:paraId="00B47AD2" w14:textId="0BE5E29A"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Timing for counting processes (eg, before patient in the room, after patient in the room)</w:t>
      </w:r>
    </w:p>
    <w:p w14:paraId="26D88509" w14:textId="76B65E9B"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Comparing standardized sequences of counting processes (eg, count board vs count sheets, proximal to distal from the patient)</w:t>
      </w:r>
    </w:p>
    <w:p w14:paraId="5B746D55" w14:textId="526FD3DA"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Types of miscellaneous items that could be retained and methods of preventing retainment</w:t>
      </w:r>
    </w:p>
    <w:p w14:paraId="1C932AAA" w14:textId="755B9F3C"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Preventing device fragments of instruments (eg, traditional and minimally invasive), guidewires, and supplies</w:t>
      </w:r>
    </w:p>
    <w:p w14:paraId="54D87035" w14:textId="1BBBCB4A"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Preventing retained foam pieces from negative pressure wound therapy devices</w:t>
      </w:r>
    </w:p>
    <w:p w14:paraId="0E5580CA" w14:textId="034E919E"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Sizes of needles seen on intraoperative radiologic images for reconciling count discrepancies</w:t>
      </w:r>
    </w:p>
    <w:p w14:paraId="013A8F91" w14:textId="2764D069"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Comparison of different adjunct technology devices</w:t>
      </w:r>
    </w:p>
    <w:p w14:paraId="345959E0" w14:textId="3DF70B64" w:rsidR="00EF5DF9" w:rsidRPr="00EF5DF9" w:rsidRDefault="00EF5DF9">
      <w:pPr>
        <w:pStyle w:val="ListParagraph"/>
        <w:numPr>
          <w:ilvl w:val="0"/>
          <w:numId w:val="32"/>
        </w:numPr>
        <w:spacing w:line="240" w:lineRule="auto"/>
        <w:rPr>
          <w:rFonts w:ascii="Times New Roman" w:hAnsi="Times New Roman" w:cs="Times New Roman"/>
          <w:bCs/>
          <w:iCs/>
          <w:sz w:val="24"/>
          <w:szCs w:val="24"/>
        </w:rPr>
      </w:pPr>
      <w:r w:rsidRPr="00EF5DF9">
        <w:rPr>
          <w:rFonts w:ascii="Times New Roman" w:hAnsi="Times New Roman" w:cs="Times New Roman"/>
          <w:bCs/>
          <w:iCs/>
          <w:sz w:val="24"/>
          <w:szCs w:val="24"/>
        </w:rPr>
        <w:t>Effect of radiofrequency and radiofrequency identification on electromagnetic interference of patient devices (eg, temporary or implanted pacemakers, implanted cardioverter defibrillators, medication pumps, nerve stimulators).</w:t>
      </w:r>
    </w:p>
    <w:p w14:paraId="49008700" w14:textId="5DD7A4A0" w:rsidR="00957CD0" w:rsidRPr="008D6AFD" w:rsidRDefault="0007672C" w:rsidP="00CC6280">
      <w:pPr>
        <w:autoSpaceDE w:val="0"/>
        <w:autoSpaceDN w:val="0"/>
        <w:adjustRightInd w:val="0"/>
        <w:spacing w:line="240" w:lineRule="auto"/>
        <w:rPr>
          <w:rFonts w:ascii="Times New Roman" w:hAnsi="Times New Roman" w:cs="Times New Roman"/>
          <w:b/>
          <w:i/>
          <w:sz w:val="24"/>
          <w:szCs w:val="24"/>
        </w:rPr>
      </w:pPr>
      <w:r w:rsidRPr="008D6AFD">
        <w:rPr>
          <w:rFonts w:ascii="Times New Roman" w:hAnsi="Times New Roman" w:cs="Times New Roman"/>
          <w:b/>
          <w:i/>
          <w:sz w:val="24"/>
          <w:szCs w:val="24"/>
        </w:rPr>
        <w:t>V</w:t>
      </w:r>
      <w:r w:rsidR="00957CD0" w:rsidRPr="008D6AFD">
        <w:rPr>
          <w:rFonts w:ascii="Times New Roman" w:hAnsi="Times New Roman" w:cs="Times New Roman"/>
          <w:b/>
          <w:i/>
          <w:sz w:val="24"/>
          <w:szCs w:val="24"/>
        </w:rPr>
        <w:t xml:space="preserve">enous </w:t>
      </w:r>
      <w:r w:rsidR="00B46D3B">
        <w:rPr>
          <w:rFonts w:ascii="Times New Roman" w:hAnsi="Times New Roman" w:cs="Times New Roman"/>
          <w:b/>
          <w:i/>
          <w:sz w:val="24"/>
          <w:szCs w:val="24"/>
        </w:rPr>
        <w:t>T</w:t>
      </w:r>
      <w:r w:rsidR="00B46D3B" w:rsidRPr="008D6AFD">
        <w:rPr>
          <w:rFonts w:ascii="Times New Roman" w:hAnsi="Times New Roman" w:cs="Times New Roman"/>
          <w:b/>
          <w:i/>
          <w:sz w:val="24"/>
          <w:szCs w:val="24"/>
        </w:rPr>
        <w:t xml:space="preserve">hromboembolism </w:t>
      </w:r>
      <w:r w:rsidR="00957CD0" w:rsidRPr="008D6AFD">
        <w:rPr>
          <w:rFonts w:ascii="Times New Roman" w:hAnsi="Times New Roman" w:cs="Times New Roman"/>
          <w:b/>
          <w:i/>
          <w:sz w:val="24"/>
          <w:szCs w:val="24"/>
        </w:rPr>
        <w:t>(VTE)</w:t>
      </w:r>
    </w:p>
    <w:p w14:paraId="3447EF1B" w14:textId="34D3681D"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Ideal means to prevent pulmonary embolism (PE) and whether a reduction in deep vein thrombosis (DVT) will lead to a reduction in the incidence of PE</w:t>
      </w:r>
    </w:p>
    <w:p w14:paraId="46ACAC0F" w14:textId="2D4E0025"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Whether graduated compression stockings limit the hemodynamic performance of intermittent pneumatic compression devices by preventing filling of veins</w:t>
      </w:r>
    </w:p>
    <w:p w14:paraId="69519FB3" w14:textId="7F623F16"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 xml:space="preserve">Whether application of intermittent pneumatic compression </w:t>
      </w:r>
      <w:r w:rsidR="00AB45AB" w:rsidRPr="008D6AFD">
        <w:rPr>
          <w:rFonts w:ascii="Times New Roman" w:hAnsi="Times New Roman" w:cs="Times New Roman"/>
          <w:sz w:val="24"/>
          <w:szCs w:val="24"/>
        </w:rPr>
        <w:t xml:space="preserve">is safe </w:t>
      </w:r>
      <w:r w:rsidR="00AB45AB">
        <w:rPr>
          <w:rFonts w:ascii="Times New Roman" w:hAnsi="Times New Roman" w:cs="Times New Roman"/>
          <w:sz w:val="24"/>
          <w:szCs w:val="24"/>
        </w:rPr>
        <w:t>for</w:t>
      </w:r>
      <w:r w:rsidR="00AB45AB" w:rsidRPr="008D6AFD">
        <w:rPr>
          <w:rFonts w:ascii="Times New Roman" w:hAnsi="Times New Roman" w:cs="Times New Roman"/>
          <w:sz w:val="24"/>
          <w:szCs w:val="24"/>
        </w:rPr>
        <w:t xml:space="preserve"> </w:t>
      </w:r>
      <w:r w:rsidRPr="008D6AFD">
        <w:rPr>
          <w:rFonts w:ascii="Times New Roman" w:hAnsi="Times New Roman" w:cs="Times New Roman"/>
          <w:sz w:val="24"/>
          <w:szCs w:val="24"/>
        </w:rPr>
        <w:t>patients with preexisting DVT</w:t>
      </w:r>
    </w:p>
    <w:p w14:paraId="7B689793" w14:textId="771B1E7C"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The most effective graduated compression stocking length for prevention of VTE in surgical patients, considering patient adherence and cost</w:t>
      </w:r>
    </w:p>
    <w:p w14:paraId="768BE4C6" w14:textId="666D5FAC"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The safety and efficacy of using elastic bandages for VTE prevention in bariatric patients or patients who have a factor that prevents correct fitting of graduated compression stockings</w:t>
      </w:r>
    </w:p>
    <w:p w14:paraId="6FD4823A" w14:textId="0CFC4798"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Comparison of multimodal protocols with early mobilization to a protocol without early mobilization to determine the specific benefits of early mobilization</w:t>
      </w:r>
    </w:p>
    <w:p w14:paraId="4694E67A" w14:textId="45533A3B" w:rsidR="00957CD0" w:rsidRPr="008D6AFD"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The optimal method, sequence, and frequency of foot and ankle exercises</w:t>
      </w:r>
    </w:p>
    <w:p w14:paraId="595AB674" w14:textId="1B16AD4E" w:rsidR="00957CD0" w:rsidRDefault="00957CD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8D6AFD">
        <w:rPr>
          <w:rFonts w:ascii="Times New Roman" w:hAnsi="Times New Roman" w:cs="Times New Roman"/>
          <w:sz w:val="24"/>
          <w:szCs w:val="24"/>
        </w:rPr>
        <w:t>The safety and efficacy of using intermittent pneumatic compression devices for pediatric patients</w:t>
      </w:r>
    </w:p>
    <w:p w14:paraId="687A71F7" w14:textId="0FD1DA9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Validation of the Surgical-Thrombo-Embolic-Prevention STEP protocol and COBRA tool for VTE assessment in surgical patients </w:t>
      </w:r>
    </w:p>
    <w:p w14:paraId="23638942" w14:textId="0F95ABF5"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lastRenderedPageBreak/>
        <w:t xml:space="preserve">Continued validation of the Caprini in other specialty surgical populations </w:t>
      </w:r>
    </w:p>
    <w:p w14:paraId="4E2D2495" w14:textId="048926A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Nurse-driven protocol for nurse initiated mechanical prophylaxis </w:t>
      </w:r>
    </w:p>
    <w:p w14:paraId="3F7626BC" w14:textId="65B8F9A9"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Perioperative nurse interventions for VTE prophylaxis on VTE outcomes</w:t>
      </w:r>
    </w:p>
    <w:p w14:paraId="75536F8B" w14:textId="7B674863"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Additional research to better understand certain risk factors including ethnicity, HIV status, low BMI, antidepressant use. </w:t>
      </w:r>
    </w:p>
    <w:p w14:paraId="01C3EDC8" w14:textId="623F3690"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Validation of a bleeding risk assessment tool in surgical patients. </w:t>
      </w:r>
    </w:p>
    <w:p w14:paraId="5485C8A7" w14:textId="7777777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Optimal compression techniques, area of compression, and time of inflation for IPC devices in the prevention of VTE.</w:t>
      </w:r>
    </w:p>
    <w:p w14:paraId="72B1F66E" w14:textId="3D1B156A"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  Optimal initiation time of IPC prior to surgery.</w:t>
      </w:r>
    </w:p>
    <w:p w14:paraId="07F749E4" w14:textId="0AFC4D3E"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 xml:space="preserve"> The effect of preoperative mechanical prophylaxis (eg, use of IPC) on perioperative VTE prevention.</w:t>
      </w:r>
    </w:p>
    <w:p w14:paraId="3B84BD76" w14:textId="7777777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Whether the use of IPC devices increases fibrinolytic activity.</w:t>
      </w:r>
    </w:p>
    <w:p w14:paraId="3BCED750" w14:textId="7777777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Whether mechanical VTE prophylaxis modifies the risk of compartment syndrome in the lithotomy position.</w:t>
      </w:r>
    </w:p>
    <w:p w14:paraId="3693B729" w14:textId="77777777" w:rsidR="007B2BE0"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The optimal timing and appropriate distance of postoperative ambulation for the prevention of VTE.</w:t>
      </w:r>
    </w:p>
    <w:p w14:paraId="500352B1" w14:textId="30D695A1" w:rsidR="00301252" w:rsidRPr="007B2BE0" w:rsidRDefault="007B2BE0">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B2BE0">
        <w:rPr>
          <w:rFonts w:ascii="Times New Roman" w:hAnsi="Times New Roman" w:cs="Times New Roman"/>
          <w:sz w:val="24"/>
          <w:szCs w:val="24"/>
        </w:rPr>
        <w:t>Optimal timing and methods for effective patient/family education about VTE prevention.</w:t>
      </w:r>
    </w:p>
    <w:p w14:paraId="58D86929" w14:textId="224B6BF9" w:rsidR="00CE646B" w:rsidRDefault="00CE646B" w:rsidP="00CE646B">
      <w:pPr>
        <w:rPr>
          <w:rFonts w:ascii="Times New Roman" w:hAnsi="Times New Roman" w:cs="Times New Roman"/>
          <w:b/>
          <w:bCs/>
          <w:i/>
          <w:iCs/>
          <w:sz w:val="24"/>
          <w:szCs w:val="24"/>
        </w:rPr>
      </w:pPr>
      <w:r w:rsidRPr="00CE646B">
        <w:rPr>
          <w:rFonts w:ascii="Times New Roman" w:hAnsi="Times New Roman" w:cs="Times New Roman"/>
          <w:b/>
          <w:bCs/>
          <w:i/>
          <w:iCs/>
          <w:sz w:val="24"/>
          <w:szCs w:val="24"/>
        </w:rPr>
        <w:t>Other</w:t>
      </w:r>
    </w:p>
    <w:p w14:paraId="4279FD62" w14:textId="0968BEE8" w:rsidR="00CE646B" w:rsidRDefault="00F2477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w:t>
      </w:r>
      <w:r w:rsidRPr="00F24772">
        <w:rPr>
          <w:rFonts w:ascii="Times New Roman" w:hAnsi="Times New Roman" w:cs="Times New Roman"/>
          <w:sz w:val="24"/>
          <w:szCs w:val="24"/>
        </w:rPr>
        <w:t xml:space="preserve"> delegation of perioperative RN activities, skills, and procedures</w:t>
      </w:r>
      <w:r>
        <w:rPr>
          <w:rFonts w:ascii="Times New Roman" w:hAnsi="Times New Roman" w:cs="Times New Roman"/>
          <w:sz w:val="24"/>
          <w:szCs w:val="24"/>
        </w:rPr>
        <w:t>.</w:t>
      </w:r>
    </w:p>
    <w:p w14:paraId="0097F5CF" w14:textId="27D63076" w:rsidR="000345B4" w:rsidRPr="000345B4" w:rsidRDefault="000345B4" w:rsidP="000345B4">
      <w:pPr>
        <w:rPr>
          <w:rFonts w:ascii="Times New Roman" w:hAnsi="Times New Roman" w:cs="Times New Roman"/>
          <w:b/>
          <w:bCs/>
          <w:i/>
          <w:iCs/>
          <w:sz w:val="24"/>
          <w:szCs w:val="24"/>
        </w:rPr>
      </w:pPr>
      <w:r w:rsidRPr="000345B4">
        <w:rPr>
          <w:rFonts w:ascii="Times New Roman" w:hAnsi="Times New Roman" w:cs="Times New Roman"/>
          <w:b/>
          <w:bCs/>
          <w:i/>
          <w:iCs/>
          <w:sz w:val="24"/>
          <w:szCs w:val="24"/>
        </w:rPr>
        <w:t>Environmental Impact</w:t>
      </w:r>
    </w:p>
    <w:p w14:paraId="1A9242BF" w14:textId="5B4D5A20"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can more sustainable reusable equipment safely be used during and around the time of an operation?</w:t>
      </w:r>
    </w:p>
    <w:p w14:paraId="781753D4" w14:textId="0E16315D"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can healthcare organizations more sustainably procure medicines equipment and items used during and around the time of an operation?</w:t>
      </w:r>
    </w:p>
    <w:p w14:paraId="31F7DFEE" w14:textId="6F224CF7"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can health care professionals who deliver care during and around the time of an operation being charged to adopt sustainable actions and practice?</w:t>
      </w:r>
    </w:p>
    <w:p w14:paraId="0D56874E" w14:textId="5A787714"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Can more efficient use of operating theaters and associated practices reduce the environmental impact of operations?</w:t>
      </w:r>
    </w:p>
    <w:p w14:paraId="4B9166A5" w14:textId="0D630F7E"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can the amount of waste generated during and around the time of an operation be minimized?</w:t>
      </w:r>
    </w:p>
    <w:p w14:paraId="241BA155" w14:textId="30BE8E1C"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do we measure and compare the short term and long-term environmental impacts of surgical and non-surgical treatments for the same condition?</w:t>
      </w:r>
    </w:p>
    <w:p w14:paraId="5309081A" w14:textId="66F83E18"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 xml:space="preserve">What is the environmental impact of different anesthetic techniques used for the same operation? </w:t>
      </w:r>
    </w:p>
    <w:p w14:paraId="1C88BF90" w14:textId="2A17E07F"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should the environmental impact of an operation be weighed against its clinical outcomes and financial costs?</w:t>
      </w:r>
    </w:p>
    <w:p w14:paraId="4529C34A" w14:textId="62B8A8BE" w:rsidR="000345B4" w:rsidRPr="000345B4"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How can environmental sustainability be incorporated into the organizational management of operating theaters?</w:t>
      </w:r>
    </w:p>
    <w:p w14:paraId="1A415054" w14:textId="67A73BD5" w:rsidR="005E4001" w:rsidRPr="00CE646B" w:rsidRDefault="000345B4" w:rsidP="000345B4">
      <w:pPr>
        <w:pStyle w:val="ListParagraph"/>
        <w:numPr>
          <w:ilvl w:val="0"/>
          <w:numId w:val="28"/>
        </w:numPr>
        <w:rPr>
          <w:rFonts w:ascii="Times New Roman" w:hAnsi="Times New Roman" w:cs="Times New Roman"/>
          <w:sz w:val="24"/>
          <w:szCs w:val="24"/>
        </w:rPr>
      </w:pPr>
      <w:r w:rsidRPr="000345B4">
        <w:rPr>
          <w:rFonts w:ascii="Times New Roman" w:hAnsi="Times New Roman" w:cs="Times New Roman"/>
          <w:sz w:val="24"/>
          <w:szCs w:val="24"/>
        </w:rPr>
        <w:t>What are the most sustainable forms of effective infection prevention and control use around the time of an operation?</w:t>
      </w:r>
    </w:p>
    <w:sectPr w:rsidR="005E4001" w:rsidRPr="00CE646B" w:rsidSect="00183B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A273" w14:textId="77777777" w:rsidR="001638B8" w:rsidRDefault="001638B8" w:rsidP="007657A7">
      <w:pPr>
        <w:spacing w:after="0" w:line="240" w:lineRule="auto"/>
      </w:pPr>
      <w:r>
        <w:separator/>
      </w:r>
    </w:p>
  </w:endnote>
  <w:endnote w:type="continuationSeparator" w:id="0">
    <w:p w14:paraId="0066D7B5" w14:textId="77777777" w:rsidR="001638B8" w:rsidRDefault="001638B8" w:rsidP="007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17F1" w14:textId="77777777" w:rsidR="001638B8" w:rsidRDefault="001638B8" w:rsidP="007657A7">
      <w:pPr>
        <w:spacing w:after="0" w:line="240" w:lineRule="auto"/>
      </w:pPr>
      <w:r>
        <w:separator/>
      </w:r>
    </w:p>
  </w:footnote>
  <w:footnote w:type="continuationSeparator" w:id="0">
    <w:p w14:paraId="19868FAB" w14:textId="77777777" w:rsidR="001638B8" w:rsidRDefault="001638B8" w:rsidP="0076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760"/>
    <w:multiLevelType w:val="hybridMultilevel"/>
    <w:tmpl w:val="052E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5D42"/>
    <w:multiLevelType w:val="hybridMultilevel"/>
    <w:tmpl w:val="E1006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5F8269E"/>
    <w:multiLevelType w:val="hybridMultilevel"/>
    <w:tmpl w:val="763C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9360CD"/>
    <w:multiLevelType w:val="hybridMultilevel"/>
    <w:tmpl w:val="CCD48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1E7FB3"/>
    <w:multiLevelType w:val="hybridMultilevel"/>
    <w:tmpl w:val="A5C4E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4C14AB"/>
    <w:multiLevelType w:val="hybridMultilevel"/>
    <w:tmpl w:val="5F025FA6"/>
    <w:lvl w:ilvl="0" w:tplc="04090001">
      <w:start w:val="1"/>
      <w:numFmt w:val="bullet"/>
      <w:lvlText w:val=""/>
      <w:lvlJc w:val="left"/>
      <w:pPr>
        <w:ind w:left="1800" w:hanging="360"/>
      </w:pPr>
      <w:rPr>
        <w:rFonts w:ascii="Symbol" w:hAnsi="Symbol"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685F92"/>
    <w:multiLevelType w:val="hybridMultilevel"/>
    <w:tmpl w:val="4F5016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3CC3A0F"/>
    <w:multiLevelType w:val="hybridMultilevel"/>
    <w:tmpl w:val="4264406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13E31DBC"/>
    <w:multiLevelType w:val="hybridMultilevel"/>
    <w:tmpl w:val="E4485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F10523"/>
    <w:multiLevelType w:val="hybridMultilevel"/>
    <w:tmpl w:val="6884F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8E7D61"/>
    <w:multiLevelType w:val="hybridMultilevel"/>
    <w:tmpl w:val="7B4A40D8"/>
    <w:lvl w:ilvl="0" w:tplc="04090005">
      <w:start w:val="1"/>
      <w:numFmt w:val="bullet"/>
      <w:lvlText w:val=""/>
      <w:lvlJc w:val="left"/>
      <w:pPr>
        <w:ind w:left="2883"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5043" w:hanging="360"/>
      </w:pPr>
      <w:rPr>
        <w:rFonts w:ascii="Symbol" w:hAnsi="Symbol" w:hint="default"/>
      </w:rPr>
    </w:lvl>
    <w:lvl w:ilvl="4" w:tplc="CE123F62">
      <w:numFmt w:val="bullet"/>
      <w:lvlText w:val="•"/>
      <w:lvlJc w:val="left"/>
      <w:pPr>
        <w:ind w:left="6123" w:hanging="720"/>
      </w:pPr>
      <w:rPr>
        <w:rFonts w:ascii="Times New Roman" w:eastAsiaTheme="minorHAnsi" w:hAnsi="Times New Roman" w:cs="Times New Roman" w:hint="default"/>
      </w:rPr>
    </w:lvl>
    <w:lvl w:ilvl="5" w:tplc="04090005">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11" w15:restartNumberingAfterBreak="0">
    <w:nsid w:val="23CF7CFB"/>
    <w:multiLevelType w:val="hybridMultilevel"/>
    <w:tmpl w:val="EA02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190ED5"/>
    <w:multiLevelType w:val="hybridMultilevel"/>
    <w:tmpl w:val="573034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870635"/>
    <w:multiLevelType w:val="hybridMultilevel"/>
    <w:tmpl w:val="E6FC0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F805AE"/>
    <w:multiLevelType w:val="hybridMultilevel"/>
    <w:tmpl w:val="2F3C90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F27528"/>
    <w:multiLevelType w:val="hybridMultilevel"/>
    <w:tmpl w:val="F9DE4A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780DF8"/>
    <w:multiLevelType w:val="hybridMultilevel"/>
    <w:tmpl w:val="1A5E00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0045E2"/>
    <w:multiLevelType w:val="hybridMultilevel"/>
    <w:tmpl w:val="6FE8AC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3C803814"/>
    <w:multiLevelType w:val="hybridMultilevel"/>
    <w:tmpl w:val="23CEF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E27F7"/>
    <w:multiLevelType w:val="hybridMultilevel"/>
    <w:tmpl w:val="E67240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324B27"/>
    <w:multiLevelType w:val="hybridMultilevel"/>
    <w:tmpl w:val="D9CA9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D12361"/>
    <w:multiLevelType w:val="hybridMultilevel"/>
    <w:tmpl w:val="D3D2D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502"/>
    <w:multiLevelType w:val="hybridMultilevel"/>
    <w:tmpl w:val="E29AB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140DED"/>
    <w:multiLevelType w:val="hybridMultilevel"/>
    <w:tmpl w:val="DAEC5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8E4E28"/>
    <w:multiLevelType w:val="hybridMultilevel"/>
    <w:tmpl w:val="73DAE3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1F763D"/>
    <w:multiLevelType w:val="hybridMultilevel"/>
    <w:tmpl w:val="4A38D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EA0DC8"/>
    <w:multiLevelType w:val="hybridMultilevel"/>
    <w:tmpl w:val="C9823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FFC36BD"/>
    <w:multiLevelType w:val="hybridMultilevel"/>
    <w:tmpl w:val="06403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43E0B"/>
    <w:multiLevelType w:val="hybridMultilevel"/>
    <w:tmpl w:val="FA0C23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B05623"/>
    <w:multiLevelType w:val="hybridMultilevel"/>
    <w:tmpl w:val="6EECC5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517219B"/>
    <w:multiLevelType w:val="hybridMultilevel"/>
    <w:tmpl w:val="EC4CD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FD1A92"/>
    <w:multiLevelType w:val="hybridMultilevel"/>
    <w:tmpl w:val="27A8C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1058CA"/>
    <w:multiLevelType w:val="hybridMultilevel"/>
    <w:tmpl w:val="FC74B2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71C2386"/>
    <w:multiLevelType w:val="hybridMultilevel"/>
    <w:tmpl w:val="336C2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F90E7B"/>
    <w:multiLevelType w:val="hybridMultilevel"/>
    <w:tmpl w:val="4E20A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FDF450C"/>
    <w:multiLevelType w:val="hybridMultilevel"/>
    <w:tmpl w:val="30BE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61E9B"/>
    <w:multiLevelType w:val="hybridMultilevel"/>
    <w:tmpl w:val="B4EEC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D852B2"/>
    <w:multiLevelType w:val="hybridMultilevel"/>
    <w:tmpl w:val="8C30A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50B216F"/>
    <w:multiLevelType w:val="hybridMultilevel"/>
    <w:tmpl w:val="9A9A8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E36AC8"/>
    <w:multiLevelType w:val="hybridMultilevel"/>
    <w:tmpl w:val="983A5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F914EC6"/>
    <w:multiLevelType w:val="hybridMultilevel"/>
    <w:tmpl w:val="94FAC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03E442A"/>
    <w:multiLevelType w:val="hybridMultilevel"/>
    <w:tmpl w:val="86E46C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4369B"/>
    <w:multiLevelType w:val="hybridMultilevel"/>
    <w:tmpl w:val="30963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0C453C7"/>
    <w:multiLevelType w:val="hybridMultilevel"/>
    <w:tmpl w:val="6E3A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2478C"/>
    <w:multiLevelType w:val="hybridMultilevel"/>
    <w:tmpl w:val="1D3A7B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670BCA"/>
    <w:multiLevelType w:val="hybridMultilevel"/>
    <w:tmpl w:val="9F005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726DCF"/>
    <w:multiLevelType w:val="hybridMultilevel"/>
    <w:tmpl w:val="64241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8774C3C"/>
    <w:multiLevelType w:val="hybridMultilevel"/>
    <w:tmpl w:val="06368A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8" w15:restartNumberingAfterBreak="0">
    <w:nsid w:val="79E75637"/>
    <w:multiLevelType w:val="hybridMultilevel"/>
    <w:tmpl w:val="7ECCB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DBE325F"/>
    <w:multiLevelType w:val="hybridMultilevel"/>
    <w:tmpl w:val="4F04A3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7583574">
    <w:abstractNumId w:val="16"/>
  </w:num>
  <w:num w:numId="2" w16cid:durableId="600572554">
    <w:abstractNumId w:val="47"/>
  </w:num>
  <w:num w:numId="3" w16cid:durableId="2001501228">
    <w:abstractNumId w:val="9"/>
  </w:num>
  <w:num w:numId="4" w16cid:durableId="1594509545">
    <w:abstractNumId w:val="38"/>
  </w:num>
  <w:num w:numId="5" w16cid:durableId="2043823711">
    <w:abstractNumId w:val="36"/>
  </w:num>
  <w:num w:numId="6" w16cid:durableId="994338901">
    <w:abstractNumId w:val="6"/>
  </w:num>
  <w:num w:numId="7" w16cid:durableId="693270660">
    <w:abstractNumId w:val="29"/>
  </w:num>
  <w:num w:numId="8" w16cid:durableId="1279721940">
    <w:abstractNumId w:val="27"/>
  </w:num>
  <w:num w:numId="9" w16cid:durableId="635110427">
    <w:abstractNumId w:val="2"/>
  </w:num>
  <w:num w:numId="10" w16cid:durableId="167334699">
    <w:abstractNumId w:val="42"/>
  </w:num>
  <w:num w:numId="11" w16cid:durableId="606087044">
    <w:abstractNumId w:val="41"/>
  </w:num>
  <w:num w:numId="12" w16cid:durableId="681780703">
    <w:abstractNumId w:val="10"/>
  </w:num>
  <w:num w:numId="13" w16cid:durableId="1344741478">
    <w:abstractNumId w:val="13"/>
  </w:num>
  <w:num w:numId="14" w16cid:durableId="980572885">
    <w:abstractNumId w:val="1"/>
  </w:num>
  <w:num w:numId="15" w16cid:durableId="1422795724">
    <w:abstractNumId w:val="28"/>
  </w:num>
  <w:num w:numId="16" w16cid:durableId="1279722136">
    <w:abstractNumId w:val="35"/>
  </w:num>
  <w:num w:numId="17" w16cid:durableId="1583684891">
    <w:abstractNumId w:val="5"/>
  </w:num>
  <w:num w:numId="18" w16cid:durableId="1850830211">
    <w:abstractNumId w:val="31"/>
  </w:num>
  <w:num w:numId="19" w16cid:durableId="146554500">
    <w:abstractNumId w:val="17"/>
  </w:num>
  <w:num w:numId="20" w16cid:durableId="1047878199">
    <w:abstractNumId w:val="4"/>
  </w:num>
  <w:num w:numId="21" w16cid:durableId="1456947058">
    <w:abstractNumId w:val="43"/>
  </w:num>
  <w:num w:numId="22" w16cid:durableId="279847360">
    <w:abstractNumId w:val="26"/>
  </w:num>
  <w:num w:numId="23" w16cid:durableId="1566378508">
    <w:abstractNumId w:val="32"/>
  </w:num>
  <w:num w:numId="24" w16cid:durableId="2071805506">
    <w:abstractNumId w:val="14"/>
  </w:num>
  <w:num w:numId="25" w16cid:durableId="2017683058">
    <w:abstractNumId w:val="19"/>
  </w:num>
  <w:num w:numId="26" w16cid:durableId="1108817723">
    <w:abstractNumId w:val="49"/>
  </w:num>
  <w:num w:numId="27" w16cid:durableId="1137184874">
    <w:abstractNumId w:val="25"/>
  </w:num>
  <w:num w:numId="28" w16cid:durableId="1265991213">
    <w:abstractNumId w:val="34"/>
  </w:num>
  <w:num w:numId="29" w16cid:durableId="40861257">
    <w:abstractNumId w:val="39"/>
  </w:num>
  <w:num w:numId="30" w16cid:durableId="1329673713">
    <w:abstractNumId w:val="11"/>
  </w:num>
  <w:num w:numId="31" w16cid:durableId="1975482943">
    <w:abstractNumId w:val="40"/>
  </w:num>
  <w:num w:numId="32" w16cid:durableId="222722175">
    <w:abstractNumId w:val="37"/>
  </w:num>
  <w:num w:numId="33" w16cid:durableId="1343822054">
    <w:abstractNumId w:val="22"/>
  </w:num>
  <w:num w:numId="34" w16cid:durableId="1483739187">
    <w:abstractNumId w:val="46"/>
  </w:num>
  <w:num w:numId="35" w16cid:durableId="747919518">
    <w:abstractNumId w:val="15"/>
  </w:num>
  <w:num w:numId="36" w16cid:durableId="635186023">
    <w:abstractNumId w:val="24"/>
  </w:num>
  <w:num w:numId="37" w16cid:durableId="1897692418">
    <w:abstractNumId w:val="3"/>
  </w:num>
  <w:num w:numId="38" w16cid:durableId="2074039909">
    <w:abstractNumId w:val="12"/>
  </w:num>
  <w:num w:numId="39" w16cid:durableId="1366364155">
    <w:abstractNumId w:val="20"/>
  </w:num>
  <w:num w:numId="40" w16cid:durableId="1027484094">
    <w:abstractNumId w:val="7"/>
  </w:num>
  <w:num w:numId="41" w16cid:durableId="699278970">
    <w:abstractNumId w:val="30"/>
  </w:num>
  <w:num w:numId="42" w16cid:durableId="107238644">
    <w:abstractNumId w:val="33"/>
  </w:num>
  <w:num w:numId="43" w16cid:durableId="746538049">
    <w:abstractNumId w:val="21"/>
  </w:num>
  <w:num w:numId="44" w16cid:durableId="2093313805">
    <w:abstractNumId w:val="0"/>
  </w:num>
  <w:num w:numId="45" w16cid:durableId="1621297788">
    <w:abstractNumId w:val="45"/>
  </w:num>
  <w:num w:numId="46" w16cid:durableId="280042443">
    <w:abstractNumId w:val="48"/>
  </w:num>
  <w:num w:numId="47" w16cid:durableId="1803383906">
    <w:abstractNumId w:val="8"/>
  </w:num>
  <w:num w:numId="48" w16cid:durableId="141624144">
    <w:abstractNumId w:val="18"/>
  </w:num>
  <w:num w:numId="49" w16cid:durableId="2090731693">
    <w:abstractNumId w:val="44"/>
  </w:num>
  <w:num w:numId="50" w16cid:durableId="43274626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35"/>
    <w:rsid w:val="00002970"/>
    <w:rsid w:val="0001093C"/>
    <w:rsid w:val="00015307"/>
    <w:rsid w:val="0001768F"/>
    <w:rsid w:val="000345B4"/>
    <w:rsid w:val="000403EC"/>
    <w:rsid w:val="00054FDC"/>
    <w:rsid w:val="000653BE"/>
    <w:rsid w:val="0007672C"/>
    <w:rsid w:val="00094266"/>
    <w:rsid w:val="000B1E7E"/>
    <w:rsid w:val="000C382C"/>
    <w:rsid w:val="000D4992"/>
    <w:rsid w:val="000F4996"/>
    <w:rsid w:val="000F5D71"/>
    <w:rsid w:val="00100729"/>
    <w:rsid w:val="00103C8B"/>
    <w:rsid w:val="00106A99"/>
    <w:rsid w:val="00127F17"/>
    <w:rsid w:val="001306B8"/>
    <w:rsid w:val="00131007"/>
    <w:rsid w:val="00145F35"/>
    <w:rsid w:val="001551D8"/>
    <w:rsid w:val="001638B8"/>
    <w:rsid w:val="00164B0F"/>
    <w:rsid w:val="00173D80"/>
    <w:rsid w:val="00174908"/>
    <w:rsid w:val="00181272"/>
    <w:rsid w:val="001C79C0"/>
    <w:rsid w:val="001C7C7D"/>
    <w:rsid w:val="001F74DD"/>
    <w:rsid w:val="002023FB"/>
    <w:rsid w:val="00215005"/>
    <w:rsid w:val="00230124"/>
    <w:rsid w:val="00247861"/>
    <w:rsid w:val="002525AB"/>
    <w:rsid w:val="002768CE"/>
    <w:rsid w:val="00287B11"/>
    <w:rsid w:val="002A7F47"/>
    <w:rsid w:val="002B2141"/>
    <w:rsid w:val="002D36B7"/>
    <w:rsid w:val="002E7C0B"/>
    <w:rsid w:val="002F40B0"/>
    <w:rsid w:val="00300E6A"/>
    <w:rsid w:val="00301252"/>
    <w:rsid w:val="003142CC"/>
    <w:rsid w:val="00327AA4"/>
    <w:rsid w:val="00333389"/>
    <w:rsid w:val="00355D8F"/>
    <w:rsid w:val="00367ADB"/>
    <w:rsid w:val="003702FE"/>
    <w:rsid w:val="00380237"/>
    <w:rsid w:val="00397417"/>
    <w:rsid w:val="003A2BB8"/>
    <w:rsid w:val="003A66B3"/>
    <w:rsid w:val="003B797F"/>
    <w:rsid w:val="003C0256"/>
    <w:rsid w:val="003D7CB1"/>
    <w:rsid w:val="003F2F39"/>
    <w:rsid w:val="004340B9"/>
    <w:rsid w:val="00460A0C"/>
    <w:rsid w:val="00481F69"/>
    <w:rsid w:val="00482EB3"/>
    <w:rsid w:val="004B13B4"/>
    <w:rsid w:val="004B47D0"/>
    <w:rsid w:val="004F4EEE"/>
    <w:rsid w:val="005061B4"/>
    <w:rsid w:val="00506F00"/>
    <w:rsid w:val="00522104"/>
    <w:rsid w:val="005300A1"/>
    <w:rsid w:val="005347AB"/>
    <w:rsid w:val="005569B0"/>
    <w:rsid w:val="00561B24"/>
    <w:rsid w:val="00577AD4"/>
    <w:rsid w:val="00581263"/>
    <w:rsid w:val="00581F0C"/>
    <w:rsid w:val="00591E4A"/>
    <w:rsid w:val="005939E6"/>
    <w:rsid w:val="005A46E1"/>
    <w:rsid w:val="005B4F63"/>
    <w:rsid w:val="005C45AE"/>
    <w:rsid w:val="005E4001"/>
    <w:rsid w:val="005F0DAD"/>
    <w:rsid w:val="005F20F6"/>
    <w:rsid w:val="006058B3"/>
    <w:rsid w:val="00606B4A"/>
    <w:rsid w:val="00614F4B"/>
    <w:rsid w:val="00687CE7"/>
    <w:rsid w:val="006A0481"/>
    <w:rsid w:val="006A1D49"/>
    <w:rsid w:val="006A5345"/>
    <w:rsid w:val="006E5E65"/>
    <w:rsid w:val="007232D5"/>
    <w:rsid w:val="0075237F"/>
    <w:rsid w:val="007609F3"/>
    <w:rsid w:val="00762883"/>
    <w:rsid w:val="007657A7"/>
    <w:rsid w:val="00775FDA"/>
    <w:rsid w:val="007869A5"/>
    <w:rsid w:val="007912C2"/>
    <w:rsid w:val="00793FC6"/>
    <w:rsid w:val="00795BDF"/>
    <w:rsid w:val="00797907"/>
    <w:rsid w:val="007A7E5E"/>
    <w:rsid w:val="007B2BE0"/>
    <w:rsid w:val="007C299F"/>
    <w:rsid w:val="007C6768"/>
    <w:rsid w:val="007E064F"/>
    <w:rsid w:val="007E0DF0"/>
    <w:rsid w:val="007E48B7"/>
    <w:rsid w:val="008110F7"/>
    <w:rsid w:val="00815256"/>
    <w:rsid w:val="0083397F"/>
    <w:rsid w:val="00847395"/>
    <w:rsid w:val="00854FB3"/>
    <w:rsid w:val="00863C9F"/>
    <w:rsid w:val="00865A3E"/>
    <w:rsid w:val="0087240C"/>
    <w:rsid w:val="00874287"/>
    <w:rsid w:val="008766DC"/>
    <w:rsid w:val="0088089A"/>
    <w:rsid w:val="008B51CA"/>
    <w:rsid w:val="008C6E71"/>
    <w:rsid w:val="008D2E07"/>
    <w:rsid w:val="008D6AFD"/>
    <w:rsid w:val="008F0443"/>
    <w:rsid w:val="008F07B9"/>
    <w:rsid w:val="009112CC"/>
    <w:rsid w:val="00911DEC"/>
    <w:rsid w:val="00926D34"/>
    <w:rsid w:val="009300BA"/>
    <w:rsid w:val="00957CD0"/>
    <w:rsid w:val="009834A6"/>
    <w:rsid w:val="009A14A1"/>
    <w:rsid w:val="009A56A4"/>
    <w:rsid w:val="009C0480"/>
    <w:rsid w:val="009C6E0B"/>
    <w:rsid w:val="009E1A6D"/>
    <w:rsid w:val="009F6680"/>
    <w:rsid w:val="009F779D"/>
    <w:rsid w:val="00A22B04"/>
    <w:rsid w:val="00A30BBA"/>
    <w:rsid w:val="00A31B1C"/>
    <w:rsid w:val="00A36F8B"/>
    <w:rsid w:val="00A37296"/>
    <w:rsid w:val="00A558F7"/>
    <w:rsid w:val="00A74051"/>
    <w:rsid w:val="00A801DF"/>
    <w:rsid w:val="00A80803"/>
    <w:rsid w:val="00A977C6"/>
    <w:rsid w:val="00AA0720"/>
    <w:rsid w:val="00AA28B4"/>
    <w:rsid w:val="00AB17C9"/>
    <w:rsid w:val="00AB45AB"/>
    <w:rsid w:val="00AB68A8"/>
    <w:rsid w:val="00AC1690"/>
    <w:rsid w:val="00AE13F6"/>
    <w:rsid w:val="00AE5743"/>
    <w:rsid w:val="00AF0A2E"/>
    <w:rsid w:val="00AF2B23"/>
    <w:rsid w:val="00B13C19"/>
    <w:rsid w:val="00B15FF3"/>
    <w:rsid w:val="00B208EC"/>
    <w:rsid w:val="00B34B3F"/>
    <w:rsid w:val="00B46D3B"/>
    <w:rsid w:val="00B55845"/>
    <w:rsid w:val="00B617BB"/>
    <w:rsid w:val="00B634F5"/>
    <w:rsid w:val="00B66FB9"/>
    <w:rsid w:val="00B90EF1"/>
    <w:rsid w:val="00B92090"/>
    <w:rsid w:val="00BB27CC"/>
    <w:rsid w:val="00BB4552"/>
    <w:rsid w:val="00BC469A"/>
    <w:rsid w:val="00BC5AA8"/>
    <w:rsid w:val="00BD1EC8"/>
    <w:rsid w:val="00BD2BB1"/>
    <w:rsid w:val="00C03DC6"/>
    <w:rsid w:val="00C2287E"/>
    <w:rsid w:val="00C6189C"/>
    <w:rsid w:val="00C635E5"/>
    <w:rsid w:val="00C6393F"/>
    <w:rsid w:val="00C7126D"/>
    <w:rsid w:val="00C7638E"/>
    <w:rsid w:val="00C83B81"/>
    <w:rsid w:val="00CC6280"/>
    <w:rsid w:val="00CD10C8"/>
    <w:rsid w:val="00CD79C2"/>
    <w:rsid w:val="00CE646B"/>
    <w:rsid w:val="00CE663E"/>
    <w:rsid w:val="00CF3D7C"/>
    <w:rsid w:val="00D04BF6"/>
    <w:rsid w:val="00D5050E"/>
    <w:rsid w:val="00D620F3"/>
    <w:rsid w:val="00D63CEC"/>
    <w:rsid w:val="00D75C16"/>
    <w:rsid w:val="00D86BEA"/>
    <w:rsid w:val="00DA5C76"/>
    <w:rsid w:val="00DB1683"/>
    <w:rsid w:val="00DB5B63"/>
    <w:rsid w:val="00DB7F41"/>
    <w:rsid w:val="00DE78F8"/>
    <w:rsid w:val="00E101D6"/>
    <w:rsid w:val="00E12F2B"/>
    <w:rsid w:val="00E13100"/>
    <w:rsid w:val="00E27FD7"/>
    <w:rsid w:val="00E30949"/>
    <w:rsid w:val="00E310CC"/>
    <w:rsid w:val="00E332A7"/>
    <w:rsid w:val="00E335FC"/>
    <w:rsid w:val="00E36F26"/>
    <w:rsid w:val="00E428EE"/>
    <w:rsid w:val="00E47A7F"/>
    <w:rsid w:val="00E52DFD"/>
    <w:rsid w:val="00E63A09"/>
    <w:rsid w:val="00E66283"/>
    <w:rsid w:val="00E77BD4"/>
    <w:rsid w:val="00E82D1A"/>
    <w:rsid w:val="00EC2C70"/>
    <w:rsid w:val="00EC40C9"/>
    <w:rsid w:val="00EC589A"/>
    <w:rsid w:val="00EE7294"/>
    <w:rsid w:val="00EF0171"/>
    <w:rsid w:val="00EF39E7"/>
    <w:rsid w:val="00EF5DF9"/>
    <w:rsid w:val="00F00324"/>
    <w:rsid w:val="00F01F7A"/>
    <w:rsid w:val="00F03AD8"/>
    <w:rsid w:val="00F15518"/>
    <w:rsid w:val="00F24772"/>
    <w:rsid w:val="00F35541"/>
    <w:rsid w:val="00F52174"/>
    <w:rsid w:val="00F820E2"/>
    <w:rsid w:val="00F82621"/>
    <w:rsid w:val="00F82859"/>
    <w:rsid w:val="00FA2205"/>
    <w:rsid w:val="00FA49E4"/>
    <w:rsid w:val="00FA6463"/>
    <w:rsid w:val="00FC3795"/>
    <w:rsid w:val="00FD2D4F"/>
    <w:rsid w:val="00FD4076"/>
    <w:rsid w:val="00FF2C2D"/>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6C9"/>
  <w15:chartTrackingRefBased/>
  <w15:docId w15:val="{98A59E7D-725A-422E-B02E-CD4AEB3C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F35"/>
    <w:pPr>
      <w:ind w:left="720"/>
      <w:contextualSpacing/>
    </w:pPr>
  </w:style>
  <w:style w:type="paragraph" w:styleId="Header">
    <w:name w:val="header"/>
    <w:basedOn w:val="Normal"/>
    <w:link w:val="HeaderChar"/>
    <w:uiPriority w:val="99"/>
    <w:unhideWhenUsed/>
    <w:rsid w:val="007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7"/>
  </w:style>
  <w:style w:type="paragraph" w:styleId="Footer">
    <w:name w:val="footer"/>
    <w:basedOn w:val="Normal"/>
    <w:link w:val="FooterChar"/>
    <w:uiPriority w:val="99"/>
    <w:unhideWhenUsed/>
    <w:rsid w:val="007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7"/>
  </w:style>
  <w:style w:type="character" w:styleId="Hyperlink">
    <w:name w:val="Hyperlink"/>
    <w:basedOn w:val="DefaultParagraphFont"/>
    <w:uiPriority w:val="99"/>
    <w:semiHidden/>
    <w:unhideWhenUsed/>
    <w:rsid w:val="007657A7"/>
    <w:rPr>
      <w:color w:val="0563C1"/>
      <w:u w:val="single"/>
    </w:rPr>
  </w:style>
  <w:style w:type="character" w:customStyle="1" w:styleId="InterventiontextChar">
    <w:name w:val="*Intervention text Char"/>
    <w:basedOn w:val="DefaultParagraphFont"/>
    <w:link w:val="Interventiontext"/>
    <w:locked/>
    <w:rsid w:val="003F2F39"/>
    <w:rPr>
      <w:rFonts w:ascii="Arial" w:hAnsi="Arial" w:cs="Arial"/>
    </w:rPr>
  </w:style>
  <w:style w:type="paragraph" w:customStyle="1" w:styleId="Interventiontext">
    <w:name w:val="*Intervention text"/>
    <w:basedOn w:val="Normal"/>
    <w:link w:val="InterventiontextChar"/>
    <w:rsid w:val="003F2F39"/>
    <w:pPr>
      <w:spacing w:before="240" w:after="0" w:line="252" w:lineRule="auto"/>
      <w:ind w:left="1224"/>
    </w:pPr>
    <w:rPr>
      <w:rFonts w:ascii="Arial" w:hAnsi="Arial" w:cs="Arial"/>
    </w:rPr>
  </w:style>
  <w:style w:type="character" w:styleId="CommentReference">
    <w:name w:val="annotation reference"/>
    <w:basedOn w:val="DefaultParagraphFont"/>
    <w:uiPriority w:val="99"/>
    <w:semiHidden/>
    <w:unhideWhenUsed/>
    <w:rsid w:val="008D6AFD"/>
    <w:rPr>
      <w:sz w:val="16"/>
      <w:szCs w:val="16"/>
    </w:rPr>
  </w:style>
  <w:style w:type="paragraph" w:styleId="CommentText">
    <w:name w:val="annotation text"/>
    <w:basedOn w:val="Normal"/>
    <w:link w:val="CommentTextChar"/>
    <w:uiPriority w:val="99"/>
    <w:semiHidden/>
    <w:unhideWhenUsed/>
    <w:rsid w:val="008D6AFD"/>
    <w:pPr>
      <w:spacing w:line="240" w:lineRule="auto"/>
    </w:pPr>
    <w:rPr>
      <w:sz w:val="20"/>
      <w:szCs w:val="20"/>
    </w:rPr>
  </w:style>
  <w:style w:type="character" w:customStyle="1" w:styleId="CommentTextChar">
    <w:name w:val="Comment Text Char"/>
    <w:basedOn w:val="DefaultParagraphFont"/>
    <w:link w:val="CommentText"/>
    <w:uiPriority w:val="99"/>
    <w:semiHidden/>
    <w:rsid w:val="008D6AFD"/>
    <w:rPr>
      <w:sz w:val="20"/>
      <w:szCs w:val="20"/>
    </w:rPr>
  </w:style>
  <w:style w:type="paragraph" w:styleId="CommentSubject">
    <w:name w:val="annotation subject"/>
    <w:basedOn w:val="CommentText"/>
    <w:next w:val="CommentText"/>
    <w:link w:val="CommentSubjectChar"/>
    <w:uiPriority w:val="99"/>
    <w:semiHidden/>
    <w:unhideWhenUsed/>
    <w:rsid w:val="008D6AFD"/>
    <w:rPr>
      <w:b/>
      <w:bCs/>
    </w:rPr>
  </w:style>
  <w:style w:type="character" w:customStyle="1" w:styleId="CommentSubjectChar">
    <w:name w:val="Comment Subject Char"/>
    <w:basedOn w:val="CommentTextChar"/>
    <w:link w:val="CommentSubject"/>
    <w:uiPriority w:val="99"/>
    <w:semiHidden/>
    <w:rsid w:val="008D6AFD"/>
    <w:rPr>
      <w:b/>
      <w:bCs/>
      <w:sz w:val="20"/>
      <w:szCs w:val="20"/>
    </w:rPr>
  </w:style>
  <w:style w:type="paragraph" w:styleId="Revision">
    <w:name w:val="Revision"/>
    <w:hidden/>
    <w:uiPriority w:val="99"/>
    <w:semiHidden/>
    <w:rsid w:val="008D6AFD"/>
    <w:pPr>
      <w:spacing w:after="0" w:line="240" w:lineRule="auto"/>
    </w:pPr>
  </w:style>
  <w:style w:type="paragraph" w:styleId="BalloonText">
    <w:name w:val="Balloon Text"/>
    <w:basedOn w:val="Normal"/>
    <w:link w:val="BalloonTextChar"/>
    <w:uiPriority w:val="99"/>
    <w:semiHidden/>
    <w:unhideWhenUsed/>
    <w:rsid w:val="008D6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FD"/>
    <w:rPr>
      <w:rFonts w:ascii="Segoe UI" w:hAnsi="Segoe UI" w:cs="Segoe UI"/>
      <w:sz w:val="18"/>
      <w:szCs w:val="18"/>
    </w:rPr>
  </w:style>
  <w:style w:type="character" w:styleId="IntenseEmphasis">
    <w:name w:val="Intense Emphasis"/>
    <w:basedOn w:val="DefaultParagraphFont"/>
    <w:uiPriority w:val="21"/>
    <w:qFormat/>
    <w:rsid w:val="00BC5AA8"/>
    <w:rPr>
      <w:i/>
      <w:iCs/>
      <w:color w:val="5B9BD5" w:themeColor="accent1"/>
    </w:rPr>
  </w:style>
  <w:style w:type="character" w:styleId="SubtleEmphasis">
    <w:name w:val="Subtle Emphasis"/>
    <w:basedOn w:val="DefaultParagraphFont"/>
    <w:uiPriority w:val="19"/>
    <w:qFormat/>
    <w:rsid w:val="00BC5AA8"/>
    <w:rPr>
      <w:i/>
      <w:iCs/>
      <w:color w:val="404040" w:themeColor="text1" w:themeTint="BF"/>
    </w:rPr>
  </w:style>
  <w:style w:type="table" w:styleId="TableGrid">
    <w:name w:val="Table Grid"/>
    <w:basedOn w:val="TableNormal"/>
    <w:uiPriority w:val="39"/>
    <w:rsid w:val="0079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9142">
      <w:bodyDiv w:val="1"/>
      <w:marLeft w:val="0"/>
      <w:marRight w:val="0"/>
      <w:marTop w:val="0"/>
      <w:marBottom w:val="0"/>
      <w:divBdr>
        <w:top w:val="none" w:sz="0" w:space="0" w:color="auto"/>
        <w:left w:val="none" w:sz="0" w:space="0" w:color="auto"/>
        <w:bottom w:val="none" w:sz="0" w:space="0" w:color="auto"/>
        <w:right w:val="none" w:sz="0" w:space="0" w:color="auto"/>
      </w:divBdr>
    </w:div>
    <w:div w:id="101069477">
      <w:bodyDiv w:val="1"/>
      <w:marLeft w:val="0"/>
      <w:marRight w:val="0"/>
      <w:marTop w:val="0"/>
      <w:marBottom w:val="0"/>
      <w:divBdr>
        <w:top w:val="none" w:sz="0" w:space="0" w:color="auto"/>
        <w:left w:val="none" w:sz="0" w:space="0" w:color="auto"/>
        <w:bottom w:val="none" w:sz="0" w:space="0" w:color="auto"/>
        <w:right w:val="none" w:sz="0" w:space="0" w:color="auto"/>
      </w:divBdr>
    </w:div>
    <w:div w:id="270430481">
      <w:bodyDiv w:val="1"/>
      <w:marLeft w:val="0"/>
      <w:marRight w:val="0"/>
      <w:marTop w:val="0"/>
      <w:marBottom w:val="0"/>
      <w:divBdr>
        <w:top w:val="none" w:sz="0" w:space="0" w:color="auto"/>
        <w:left w:val="none" w:sz="0" w:space="0" w:color="auto"/>
        <w:bottom w:val="none" w:sz="0" w:space="0" w:color="auto"/>
        <w:right w:val="none" w:sz="0" w:space="0" w:color="auto"/>
      </w:divBdr>
    </w:div>
    <w:div w:id="465853044">
      <w:bodyDiv w:val="1"/>
      <w:marLeft w:val="0"/>
      <w:marRight w:val="0"/>
      <w:marTop w:val="0"/>
      <w:marBottom w:val="0"/>
      <w:divBdr>
        <w:top w:val="none" w:sz="0" w:space="0" w:color="auto"/>
        <w:left w:val="none" w:sz="0" w:space="0" w:color="auto"/>
        <w:bottom w:val="none" w:sz="0" w:space="0" w:color="auto"/>
        <w:right w:val="none" w:sz="0" w:space="0" w:color="auto"/>
      </w:divBdr>
    </w:div>
    <w:div w:id="562184569">
      <w:bodyDiv w:val="1"/>
      <w:marLeft w:val="0"/>
      <w:marRight w:val="0"/>
      <w:marTop w:val="0"/>
      <w:marBottom w:val="0"/>
      <w:divBdr>
        <w:top w:val="none" w:sz="0" w:space="0" w:color="auto"/>
        <w:left w:val="none" w:sz="0" w:space="0" w:color="auto"/>
        <w:bottom w:val="none" w:sz="0" w:space="0" w:color="auto"/>
        <w:right w:val="none" w:sz="0" w:space="0" w:color="auto"/>
      </w:divBdr>
    </w:div>
    <w:div w:id="719667730">
      <w:bodyDiv w:val="1"/>
      <w:marLeft w:val="0"/>
      <w:marRight w:val="0"/>
      <w:marTop w:val="0"/>
      <w:marBottom w:val="0"/>
      <w:divBdr>
        <w:top w:val="none" w:sz="0" w:space="0" w:color="auto"/>
        <w:left w:val="none" w:sz="0" w:space="0" w:color="auto"/>
        <w:bottom w:val="none" w:sz="0" w:space="0" w:color="auto"/>
        <w:right w:val="none" w:sz="0" w:space="0" w:color="auto"/>
      </w:divBdr>
    </w:div>
    <w:div w:id="1130124677">
      <w:bodyDiv w:val="1"/>
      <w:marLeft w:val="0"/>
      <w:marRight w:val="0"/>
      <w:marTop w:val="0"/>
      <w:marBottom w:val="0"/>
      <w:divBdr>
        <w:top w:val="none" w:sz="0" w:space="0" w:color="auto"/>
        <w:left w:val="none" w:sz="0" w:space="0" w:color="auto"/>
        <w:bottom w:val="none" w:sz="0" w:space="0" w:color="auto"/>
        <w:right w:val="none" w:sz="0" w:space="0" w:color="auto"/>
      </w:divBdr>
    </w:div>
    <w:div w:id="1218472485">
      <w:bodyDiv w:val="1"/>
      <w:marLeft w:val="0"/>
      <w:marRight w:val="0"/>
      <w:marTop w:val="0"/>
      <w:marBottom w:val="0"/>
      <w:divBdr>
        <w:top w:val="none" w:sz="0" w:space="0" w:color="auto"/>
        <w:left w:val="none" w:sz="0" w:space="0" w:color="auto"/>
        <w:bottom w:val="none" w:sz="0" w:space="0" w:color="auto"/>
        <w:right w:val="none" w:sz="0" w:space="0" w:color="auto"/>
      </w:divBdr>
    </w:div>
    <w:div w:id="1502619310">
      <w:bodyDiv w:val="1"/>
      <w:marLeft w:val="0"/>
      <w:marRight w:val="0"/>
      <w:marTop w:val="0"/>
      <w:marBottom w:val="0"/>
      <w:divBdr>
        <w:top w:val="none" w:sz="0" w:space="0" w:color="auto"/>
        <w:left w:val="none" w:sz="0" w:space="0" w:color="auto"/>
        <w:bottom w:val="none" w:sz="0" w:space="0" w:color="auto"/>
        <w:right w:val="none" w:sz="0" w:space="0" w:color="auto"/>
      </w:divBdr>
    </w:div>
    <w:div w:id="1735005145">
      <w:bodyDiv w:val="1"/>
      <w:marLeft w:val="0"/>
      <w:marRight w:val="0"/>
      <w:marTop w:val="0"/>
      <w:marBottom w:val="0"/>
      <w:divBdr>
        <w:top w:val="none" w:sz="0" w:space="0" w:color="auto"/>
        <w:left w:val="none" w:sz="0" w:space="0" w:color="auto"/>
        <w:bottom w:val="none" w:sz="0" w:space="0" w:color="auto"/>
        <w:right w:val="none" w:sz="0" w:space="0" w:color="auto"/>
      </w:divBdr>
    </w:div>
    <w:div w:id="1749962093">
      <w:bodyDiv w:val="1"/>
      <w:marLeft w:val="0"/>
      <w:marRight w:val="0"/>
      <w:marTop w:val="0"/>
      <w:marBottom w:val="0"/>
      <w:divBdr>
        <w:top w:val="none" w:sz="0" w:space="0" w:color="auto"/>
        <w:left w:val="none" w:sz="0" w:space="0" w:color="auto"/>
        <w:bottom w:val="none" w:sz="0" w:space="0" w:color="auto"/>
        <w:right w:val="none" w:sz="0" w:space="0" w:color="auto"/>
      </w:divBdr>
    </w:div>
    <w:div w:id="1936354558">
      <w:bodyDiv w:val="1"/>
      <w:marLeft w:val="0"/>
      <w:marRight w:val="0"/>
      <w:marTop w:val="0"/>
      <w:marBottom w:val="0"/>
      <w:divBdr>
        <w:top w:val="none" w:sz="0" w:space="0" w:color="auto"/>
        <w:left w:val="none" w:sz="0" w:space="0" w:color="auto"/>
        <w:bottom w:val="none" w:sz="0" w:space="0" w:color="auto"/>
        <w:right w:val="none" w:sz="0" w:space="0" w:color="auto"/>
      </w:divBdr>
    </w:div>
    <w:div w:id="20342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6623-32E0-4195-8D6C-D267D45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6784</Words>
  <Characters>38670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AORN</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Spruce</dc:creator>
  <cp:keywords/>
  <dc:description/>
  <cp:lastModifiedBy>Lisa Spruce</cp:lastModifiedBy>
  <cp:revision>18</cp:revision>
  <dcterms:created xsi:type="dcterms:W3CDTF">2023-12-27T15:59:00Z</dcterms:created>
  <dcterms:modified xsi:type="dcterms:W3CDTF">2025-01-08T20:35:00Z</dcterms:modified>
</cp:coreProperties>
</file>