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80474" w14:textId="77777777" w:rsidR="002D511A" w:rsidRPr="00FC3914" w:rsidRDefault="002D511A" w:rsidP="002D511A">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425F9CB9" w14:textId="77777777" w:rsidR="002D511A" w:rsidRPr="00FC3914" w:rsidRDefault="002D511A" w:rsidP="002D511A">
      <w:pPr>
        <w:tabs>
          <w:tab w:val="left" w:pos="720"/>
        </w:tabs>
        <w:rPr>
          <w:rFonts w:asciiTheme="minorHAnsi" w:hAnsiTheme="minorHAnsi" w:cstheme="minorHAnsi"/>
          <w:color w:val="000000" w:themeColor="text1"/>
          <w:sz w:val="36"/>
          <w:szCs w:val="36"/>
        </w:rPr>
      </w:pPr>
    </w:p>
    <w:p w14:paraId="690C4317" w14:textId="77777777" w:rsidR="002D511A" w:rsidRPr="00FC3914" w:rsidRDefault="002D511A" w:rsidP="002D511A">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1676BA0D" w14:textId="77777777" w:rsidR="002D511A" w:rsidRPr="00FC3914" w:rsidRDefault="002D511A" w:rsidP="002D511A">
      <w:pPr>
        <w:tabs>
          <w:tab w:val="left" w:pos="720"/>
        </w:tabs>
        <w:rPr>
          <w:rFonts w:asciiTheme="minorHAnsi" w:hAnsiTheme="minorHAnsi" w:cstheme="minorHAnsi"/>
          <w:color w:val="000000" w:themeColor="text1"/>
          <w:sz w:val="36"/>
          <w:szCs w:val="36"/>
        </w:rPr>
      </w:pPr>
    </w:p>
    <w:p w14:paraId="2DA8C1C9" w14:textId="66F6B6CB" w:rsidR="002D511A" w:rsidRDefault="002D511A" w:rsidP="002D511A">
      <w:pPr>
        <w:tabs>
          <w:tab w:val="left" w:pos="720"/>
        </w:tabs>
        <w:rPr>
          <w:rFonts w:asciiTheme="minorHAnsi" w:hAnsiTheme="minorHAnsi" w:cstheme="minorHAnsi"/>
          <w:color w:val="000000" w:themeColor="text1"/>
          <w:sz w:val="36"/>
          <w:szCs w:val="36"/>
        </w:rPr>
      </w:pPr>
      <w:r w:rsidRPr="002D511A">
        <w:rPr>
          <w:rFonts w:asciiTheme="minorHAnsi" w:hAnsiTheme="minorHAnsi" w:cstheme="minorHAnsi"/>
          <w:color w:val="000000" w:themeColor="text1"/>
          <w:sz w:val="36"/>
          <w:szCs w:val="36"/>
        </w:rPr>
        <w:t>Leigh Anne Bartlett, MSN, RN, CNOR</w:t>
      </w:r>
    </w:p>
    <w:p w14:paraId="71118D69" w14:textId="77777777" w:rsidR="002D511A" w:rsidRPr="00FC3914" w:rsidRDefault="002D511A" w:rsidP="002D511A">
      <w:pPr>
        <w:tabs>
          <w:tab w:val="left" w:pos="720"/>
        </w:tabs>
        <w:rPr>
          <w:rFonts w:asciiTheme="minorHAnsi" w:hAnsiTheme="minorHAnsi" w:cstheme="minorHAnsi"/>
          <w:color w:val="000000" w:themeColor="text1"/>
          <w:sz w:val="36"/>
          <w:szCs w:val="36"/>
        </w:rPr>
      </w:pPr>
    </w:p>
    <w:p w14:paraId="3E1F096C" w14:textId="77777777" w:rsidR="002D511A" w:rsidRPr="0021633B" w:rsidRDefault="002D511A" w:rsidP="002D511A">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47B94010" w14:textId="77777777" w:rsidR="002D511A" w:rsidRDefault="002D511A" w:rsidP="002D511A">
      <w:pPr>
        <w:tabs>
          <w:tab w:val="left" w:pos="720"/>
        </w:tabs>
        <w:autoSpaceDN w:val="0"/>
        <w:rPr>
          <w:rFonts w:asciiTheme="minorHAnsi" w:eastAsia="Times New Roman" w:hAnsiTheme="minorHAnsi" w:cstheme="minorHAnsi"/>
          <w:b/>
          <w:bCs/>
          <w:color w:val="000000" w:themeColor="text1"/>
          <w:sz w:val="36"/>
          <w:szCs w:val="36"/>
        </w:rPr>
      </w:pPr>
    </w:p>
    <w:p w14:paraId="41D17823" w14:textId="77777777" w:rsidR="002D511A" w:rsidRPr="002D511A" w:rsidRDefault="002D511A" w:rsidP="002D511A">
      <w:pPr>
        <w:ind w:left="720"/>
        <w:rPr>
          <w:rFonts w:asciiTheme="minorHAnsi" w:eastAsia="Times New Roman" w:hAnsiTheme="minorHAnsi" w:cstheme="minorHAnsi"/>
          <w:color w:val="222222"/>
          <w:sz w:val="36"/>
          <w:szCs w:val="36"/>
        </w:rPr>
      </w:pPr>
      <w:r w:rsidRPr="002D511A">
        <w:rPr>
          <w:rFonts w:asciiTheme="minorHAnsi" w:eastAsia="Times New Roman" w:hAnsiTheme="minorHAnsi" w:cstheme="minorHAnsi"/>
          <w:color w:val="222222"/>
          <w:sz w:val="36"/>
          <w:szCs w:val="36"/>
        </w:rPr>
        <w:t xml:space="preserve">Achievement is the most meaningful AORN value to me, as it encompasses the fulfillment of all other values. As a competitive leader, I find immense joy in fostering success in others. My leadership and practice are rooted in integrity, collaboration, and measurable outcomes. John Maxwell’s law of significance reminds us that one is too small a number to achieve greatness, emphasizing the importance of teamwork. By embracing this principle, innovation, growth, quality, and safe patient care can be reality. My values align with AORN’s mission, vision, and values, positioning me to effectively serve as a Board member. I am committed to serve by collaborating and educating our perioperative professionals, industry partners, and healthcare organizations to advancing safe, evidence-based practices and work environments. </w:t>
      </w:r>
    </w:p>
    <w:p w14:paraId="06B4873E" w14:textId="77777777" w:rsidR="002D511A" w:rsidRPr="002D511A" w:rsidRDefault="002D511A" w:rsidP="002D511A">
      <w:pPr>
        <w:ind w:left="720"/>
        <w:rPr>
          <w:rFonts w:asciiTheme="minorHAnsi" w:eastAsia="Times New Roman" w:hAnsiTheme="minorHAnsi" w:cstheme="minorHAnsi"/>
          <w:color w:val="222222"/>
          <w:sz w:val="36"/>
          <w:szCs w:val="36"/>
        </w:rPr>
      </w:pPr>
    </w:p>
    <w:p w14:paraId="56B5040E" w14:textId="77777777" w:rsidR="002D511A" w:rsidRPr="0021633B" w:rsidRDefault="002D511A" w:rsidP="002D511A">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lastRenderedPageBreak/>
        <w:t>What trends or changes in perioperative practice do you believe are most important for perioperative nurses and how should the BOD address these? </w:t>
      </w:r>
    </w:p>
    <w:p w14:paraId="79695F34" w14:textId="77777777" w:rsidR="002D511A" w:rsidRDefault="002D511A" w:rsidP="002D511A">
      <w:pPr>
        <w:ind w:left="720"/>
        <w:rPr>
          <w:rFonts w:asciiTheme="minorHAnsi" w:eastAsia="Times New Roman" w:hAnsiTheme="minorHAnsi" w:cstheme="minorHAnsi"/>
          <w:b/>
          <w:bCs/>
          <w:color w:val="000000" w:themeColor="text1"/>
          <w:sz w:val="36"/>
          <w:szCs w:val="36"/>
        </w:rPr>
      </w:pPr>
    </w:p>
    <w:p w14:paraId="1A9DC9AA" w14:textId="77777777" w:rsidR="002D511A" w:rsidRPr="002D511A" w:rsidRDefault="002D511A" w:rsidP="002D511A">
      <w:pPr>
        <w:ind w:left="720"/>
        <w:rPr>
          <w:rFonts w:asciiTheme="minorHAnsi" w:eastAsia="Times New Roman" w:hAnsiTheme="minorHAnsi" w:cstheme="minorHAnsi"/>
          <w:color w:val="222222"/>
          <w:sz w:val="36"/>
          <w:szCs w:val="36"/>
        </w:rPr>
      </w:pPr>
      <w:r w:rsidRPr="002D511A">
        <w:rPr>
          <w:rFonts w:asciiTheme="minorHAnsi" w:eastAsia="Times New Roman" w:hAnsiTheme="minorHAnsi" w:cstheme="minorHAnsi"/>
          <w:color w:val="222222"/>
          <w:sz w:val="36"/>
          <w:szCs w:val="36"/>
        </w:rPr>
        <w:t xml:space="preserve">The Board of Directors should prioritize adaptability and responsiveness to the everchanging healthcare landscape. Being nimble to address current trends and challenges should remain a top priority. Secondly, remain committed to the growth and retention of perioperative nurses by collaborating with colleges and universities to increase enrollments and expand perioperative courses. Listening to all members is equally important and enhancing accessibility to standards, resources, and networking platforms that support nurses in their professional journeys. Continue to strategically engage and collaborate with policy stakeholders and industry partners to support research and promote evidence-based guidelines will be instrumental as well in accomplishing AORN’s mission and vision. </w:t>
      </w:r>
    </w:p>
    <w:p w14:paraId="0811BB4C" w14:textId="77777777" w:rsidR="002D511A" w:rsidRPr="002D511A" w:rsidRDefault="002D511A" w:rsidP="002D511A">
      <w:pPr>
        <w:ind w:left="720"/>
        <w:rPr>
          <w:rFonts w:asciiTheme="minorHAnsi" w:eastAsia="Times New Roman" w:hAnsiTheme="minorHAnsi" w:cstheme="minorHAnsi"/>
          <w:color w:val="222222"/>
          <w:sz w:val="36"/>
          <w:szCs w:val="36"/>
        </w:rPr>
      </w:pPr>
    </w:p>
    <w:p w14:paraId="2B4B0137" w14:textId="77777777" w:rsidR="002D511A" w:rsidRPr="0021633B" w:rsidRDefault="002D511A" w:rsidP="002D511A">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777A7411" w14:textId="77777777" w:rsidR="002D511A" w:rsidRPr="00BB3E74" w:rsidRDefault="002D511A" w:rsidP="002D511A">
      <w:pPr>
        <w:shd w:val="clear" w:color="auto" w:fill="FFFFFF"/>
        <w:rPr>
          <w:rFonts w:asciiTheme="minorHAnsi" w:eastAsia="Times New Roman" w:hAnsiTheme="minorHAnsi" w:cstheme="minorHAnsi"/>
          <w:color w:val="222222"/>
          <w:sz w:val="36"/>
          <w:szCs w:val="36"/>
        </w:rPr>
      </w:pPr>
    </w:p>
    <w:p w14:paraId="6A537732" w14:textId="77777777" w:rsidR="002D511A" w:rsidRPr="002D511A" w:rsidRDefault="002D511A" w:rsidP="002D511A">
      <w:pPr>
        <w:ind w:left="720"/>
        <w:rPr>
          <w:rFonts w:asciiTheme="minorHAnsi" w:eastAsia="Times New Roman" w:hAnsiTheme="minorHAnsi" w:cstheme="minorHAnsi"/>
          <w:color w:val="222222"/>
          <w:sz w:val="36"/>
          <w:szCs w:val="36"/>
        </w:rPr>
      </w:pPr>
      <w:r w:rsidRPr="002D511A">
        <w:rPr>
          <w:rFonts w:asciiTheme="minorHAnsi" w:eastAsia="Times New Roman" w:hAnsiTheme="minorHAnsi" w:cstheme="minorHAnsi"/>
          <w:color w:val="222222"/>
          <w:sz w:val="36"/>
          <w:szCs w:val="36"/>
        </w:rPr>
        <w:t xml:space="preserve">I am honored to be on the ballot for the Board of Directors and eager to continue giving back to our perioperative nursing profession. Along with my leadership experience ranging from small community hospitals to large multi-hospital systems, I have served in various roles at the local, state, and national levels of AORN. Achievement of the Go-Clear Award, implementing Periop 101 programs and best practices along with policy advocacy are some highlights of my journey. Availability of AORN resources during crises like COVID and the fluid shortage is critical to our perioperative patients and members. As a breast cancer survivor, I bring not only professional but personal insights that fuel my passion to ensure we are responsive in guiding safe perioperative practices for everyone. My lifelong journey has prepared me to effectively serve as a member of the Board of Directors and continue the mission for our members and profession. </w:t>
      </w:r>
    </w:p>
    <w:p w14:paraId="30901085" w14:textId="77777777" w:rsidR="002D511A" w:rsidRDefault="002D511A" w:rsidP="002D511A">
      <w:pPr>
        <w:ind w:left="720"/>
        <w:rPr>
          <w:rFonts w:asciiTheme="minorHAnsi" w:eastAsia="Times New Roman" w:hAnsiTheme="minorHAnsi" w:cstheme="minorHAnsi"/>
          <w:color w:val="222222"/>
          <w:sz w:val="36"/>
          <w:szCs w:val="36"/>
        </w:rPr>
      </w:pPr>
    </w:p>
    <w:sectPr w:rsidR="002D51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C2F3" w14:textId="77777777" w:rsidR="002D511A" w:rsidRDefault="002D511A" w:rsidP="002D511A">
      <w:r>
        <w:separator/>
      </w:r>
    </w:p>
  </w:endnote>
  <w:endnote w:type="continuationSeparator" w:id="0">
    <w:p w14:paraId="2FB109C3" w14:textId="77777777" w:rsidR="002D511A" w:rsidRDefault="002D511A" w:rsidP="002D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151B5" w14:textId="77777777" w:rsidR="002D511A" w:rsidRDefault="002D511A" w:rsidP="002D511A">
      <w:r>
        <w:separator/>
      </w:r>
    </w:p>
  </w:footnote>
  <w:footnote w:type="continuationSeparator" w:id="0">
    <w:p w14:paraId="4E385CEB" w14:textId="77777777" w:rsidR="002D511A" w:rsidRDefault="002D511A" w:rsidP="002D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2877" w14:textId="06A1B877" w:rsidR="002D511A" w:rsidRDefault="002D511A" w:rsidP="002D511A">
    <w:pPr>
      <w:pStyle w:val="Header"/>
      <w:jc w:val="center"/>
    </w:pPr>
    <w:r>
      <w:rPr>
        <w:noProof/>
      </w:rPr>
      <w:drawing>
        <wp:inline distT="0" distB="0" distL="0" distR="0" wp14:anchorId="052E54CC" wp14:editId="5D77C5FD">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6413315C" w14:textId="77777777" w:rsidR="002D511A" w:rsidRDefault="002D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1A"/>
    <w:rsid w:val="000E09A5"/>
    <w:rsid w:val="002369BE"/>
    <w:rsid w:val="002D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0AD6"/>
  <w15:chartTrackingRefBased/>
  <w15:docId w15:val="{CA0067BA-59D3-415A-9094-832EA121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1A"/>
    <w:rPr>
      <w:rFonts w:cstheme="minorBidi"/>
    </w:rPr>
  </w:style>
  <w:style w:type="paragraph" w:styleId="Heading1">
    <w:name w:val="heading 1"/>
    <w:basedOn w:val="Normal"/>
    <w:next w:val="Normal"/>
    <w:link w:val="Heading1Char"/>
    <w:uiPriority w:val="9"/>
    <w:qFormat/>
    <w:rsid w:val="002D51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1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1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1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511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51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1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1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1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1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1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1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1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51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51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1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1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1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1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1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1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1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511A"/>
    <w:rPr>
      <w:i/>
      <w:iCs/>
      <w:color w:val="404040" w:themeColor="text1" w:themeTint="BF"/>
    </w:rPr>
  </w:style>
  <w:style w:type="paragraph" w:styleId="ListParagraph">
    <w:name w:val="List Paragraph"/>
    <w:basedOn w:val="Normal"/>
    <w:uiPriority w:val="34"/>
    <w:qFormat/>
    <w:rsid w:val="002D511A"/>
    <w:pPr>
      <w:ind w:left="720"/>
      <w:contextualSpacing/>
    </w:pPr>
  </w:style>
  <w:style w:type="character" w:styleId="IntenseEmphasis">
    <w:name w:val="Intense Emphasis"/>
    <w:basedOn w:val="DefaultParagraphFont"/>
    <w:uiPriority w:val="21"/>
    <w:qFormat/>
    <w:rsid w:val="002D511A"/>
    <w:rPr>
      <w:i/>
      <w:iCs/>
      <w:color w:val="2F5496" w:themeColor="accent1" w:themeShade="BF"/>
    </w:rPr>
  </w:style>
  <w:style w:type="paragraph" w:styleId="IntenseQuote">
    <w:name w:val="Intense Quote"/>
    <w:basedOn w:val="Normal"/>
    <w:next w:val="Normal"/>
    <w:link w:val="IntenseQuoteChar"/>
    <w:uiPriority w:val="30"/>
    <w:qFormat/>
    <w:rsid w:val="002D5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11A"/>
    <w:rPr>
      <w:i/>
      <w:iCs/>
      <w:color w:val="2F5496" w:themeColor="accent1" w:themeShade="BF"/>
    </w:rPr>
  </w:style>
  <w:style w:type="character" w:styleId="IntenseReference">
    <w:name w:val="Intense Reference"/>
    <w:basedOn w:val="DefaultParagraphFont"/>
    <w:uiPriority w:val="32"/>
    <w:qFormat/>
    <w:rsid w:val="002D511A"/>
    <w:rPr>
      <w:b/>
      <w:bCs/>
      <w:smallCaps/>
      <w:color w:val="2F5496" w:themeColor="accent1" w:themeShade="BF"/>
      <w:spacing w:val="5"/>
    </w:rPr>
  </w:style>
  <w:style w:type="paragraph" w:styleId="Header">
    <w:name w:val="header"/>
    <w:basedOn w:val="Normal"/>
    <w:link w:val="HeaderChar"/>
    <w:uiPriority w:val="99"/>
    <w:unhideWhenUsed/>
    <w:rsid w:val="002D511A"/>
    <w:pPr>
      <w:tabs>
        <w:tab w:val="center" w:pos="4680"/>
        <w:tab w:val="right" w:pos="9360"/>
      </w:tabs>
    </w:pPr>
  </w:style>
  <w:style w:type="character" w:customStyle="1" w:styleId="HeaderChar">
    <w:name w:val="Header Char"/>
    <w:basedOn w:val="DefaultParagraphFont"/>
    <w:link w:val="Header"/>
    <w:uiPriority w:val="99"/>
    <w:rsid w:val="002D511A"/>
  </w:style>
  <w:style w:type="paragraph" w:styleId="Footer">
    <w:name w:val="footer"/>
    <w:basedOn w:val="Normal"/>
    <w:link w:val="FooterChar"/>
    <w:uiPriority w:val="99"/>
    <w:unhideWhenUsed/>
    <w:rsid w:val="002D511A"/>
    <w:pPr>
      <w:tabs>
        <w:tab w:val="center" w:pos="4680"/>
        <w:tab w:val="right" w:pos="9360"/>
      </w:tabs>
    </w:pPr>
  </w:style>
  <w:style w:type="character" w:customStyle="1" w:styleId="FooterChar">
    <w:name w:val="Footer Char"/>
    <w:basedOn w:val="DefaultParagraphFont"/>
    <w:link w:val="Footer"/>
    <w:uiPriority w:val="99"/>
    <w:rsid w:val="002D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18711">
      <w:bodyDiv w:val="1"/>
      <w:marLeft w:val="0"/>
      <w:marRight w:val="0"/>
      <w:marTop w:val="0"/>
      <w:marBottom w:val="0"/>
      <w:divBdr>
        <w:top w:val="none" w:sz="0" w:space="0" w:color="auto"/>
        <w:left w:val="none" w:sz="0" w:space="0" w:color="auto"/>
        <w:bottom w:val="none" w:sz="0" w:space="0" w:color="auto"/>
        <w:right w:val="none" w:sz="0" w:space="0" w:color="auto"/>
      </w:divBdr>
    </w:div>
    <w:div w:id="519978299">
      <w:bodyDiv w:val="1"/>
      <w:marLeft w:val="0"/>
      <w:marRight w:val="0"/>
      <w:marTop w:val="0"/>
      <w:marBottom w:val="0"/>
      <w:divBdr>
        <w:top w:val="none" w:sz="0" w:space="0" w:color="auto"/>
        <w:left w:val="none" w:sz="0" w:space="0" w:color="auto"/>
        <w:bottom w:val="none" w:sz="0" w:space="0" w:color="auto"/>
        <w:right w:val="none" w:sz="0" w:space="0" w:color="auto"/>
      </w:divBdr>
    </w:div>
    <w:div w:id="768505819">
      <w:bodyDiv w:val="1"/>
      <w:marLeft w:val="0"/>
      <w:marRight w:val="0"/>
      <w:marTop w:val="0"/>
      <w:marBottom w:val="0"/>
      <w:divBdr>
        <w:top w:val="none" w:sz="0" w:space="0" w:color="auto"/>
        <w:left w:val="none" w:sz="0" w:space="0" w:color="auto"/>
        <w:bottom w:val="none" w:sz="0" w:space="0" w:color="auto"/>
        <w:right w:val="none" w:sz="0" w:space="0" w:color="auto"/>
      </w:divBdr>
    </w:div>
    <w:div w:id="1347903103">
      <w:bodyDiv w:val="1"/>
      <w:marLeft w:val="0"/>
      <w:marRight w:val="0"/>
      <w:marTop w:val="0"/>
      <w:marBottom w:val="0"/>
      <w:divBdr>
        <w:top w:val="none" w:sz="0" w:space="0" w:color="auto"/>
        <w:left w:val="none" w:sz="0" w:space="0" w:color="auto"/>
        <w:bottom w:val="none" w:sz="0" w:space="0" w:color="auto"/>
        <w:right w:val="none" w:sz="0" w:space="0" w:color="auto"/>
      </w:divBdr>
    </w:div>
    <w:div w:id="1525904552">
      <w:bodyDiv w:val="1"/>
      <w:marLeft w:val="0"/>
      <w:marRight w:val="0"/>
      <w:marTop w:val="0"/>
      <w:marBottom w:val="0"/>
      <w:divBdr>
        <w:top w:val="none" w:sz="0" w:space="0" w:color="auto"/>
        <w:left w:val="none" w:sz="0" w:space="0" w:color="auto"/>
        <w:bottom w:val="none" w:sz="0" w:space="0" w:color="auto"/>
        <w:right w:val="none" w:sz="0" w:space="0" w:color="auto"/>
      </w:divBdr>
    </w:div>
    <w:div w:id="21217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2024-12-04T17:48:00Z</dcterms:created>
  <dcterms:modified xsi:type="dcterms:W3CDTF">2024-12-04T17:55:00Z</dcterms:modified>
</cp:coreProperties>
</file>